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74389DA" w:rsidR="00537809" w:rsidRPr="00867D8F" w:rsidRDefault="00537809" w:rsidP="00537809">
      <w:pPr>
        <w:pStyle w:val="Header"/>
        <w:tabs>
          <w:tab w:val="right" w:pos="9639"/>
        </w:tabs>
        <w:rPr>
          <w:bCs/>
          <w:i/>
          <w:noProof w:val="0"/>
          <w:sz w:val="24"/>
          <w:szCs w:val="24"/>
        </w:rPr>
      </w:pPr>
      <w:r w:rsidRPr="00451A30">
        <w:rPr>
          <w:bCs/>
          <w:noProof w:val="0"/>
          <w:sz w:val="24"/>
          <w:szCs w:val="24"/>
        </w:rPr>
        <w:t>3GPP TSG-RAN WG2 Meeting #12</w:t>
      </w:r>
      <w:r w:rsidR="00F87048" w:rsidRPr="00451A30">
        <w:rPr>
          <w:bCs/>
          <w:noProof w:val="0"/>
          <w:sz w:val="24"/>
          <w:szCs w:val="24"/>
        </w:rPr>
        <w:t>5</w:t>
      </w:r>
      <w:r w:rsidR="005432D9" w:rsidRPr="00451A30">
        <w:rPr>
          <w:bCs/>
          <w:noProof w:val="0"/>
          <w:sz w:val="24"/>
          <w:szCs w:val="24"/>
        </w:rPr>
        <w:t>bis</w:t>
      </w:r>
      <w:r w:rsidRPr="00451A30">
        <w:rPr>
          <w:bCs/>
          <w:noProof w:val="0"/>
          <w:sz w:val="24"/>
          <w:szCs w:val="24"/>
        </w:rPr>
        <w:tab/>
        <w:t>R2-2</w:t>
      </w:r>
      <w:r w:rsidR="00F87048" w:rsidRPr="00451A30">
        <w:rPr>
          <w:bCs/>
          <w:noProof w:val="0"/>
          <w:sz w:val="24"/>
          <w:szCs w:val="24"/>
        </w:rPr>
        <w:t>40</w:t>
      </w:r>
      <w:r w:rsidR="00867D8F">
        <w:rPr>
          <w:bCs/>
          <w:noProof w:val="0"/>
          <w:sz w:val="24"/>
          <w:szCs w:val="24"/>
        </w:rPr>
        <w:t>3034</w:t>
      </w:r>
    </w:p>
    <w:p w14:paraId="3723E1D3" w14:textId="36C0A0C0" w:rsidR="005432D9" w:rsidRPr="00451A30" w:rsidRDefault="005432D9" w:rsidP="005432D9">
      <w:pPr>
        <w:pStyle w:val="Header"/>
        <w:tabs>
          <w:tab w:val="right" w:pos="9639"/>
        </w:tabs>
        <w:rPr>
          <w:rFonts w:eastAsia="SimSun"/>
          <w:bCs/>
          <w:sz w:val="24"/>
          <w:szCs w:val="24"/>
          <w:lang w:eastAsia="zh-CN"/>
        </w:rPr>
      </w:pPr>
      <w:r w:rsidRPr="00451A30">
        <w:rPr>
          <w:rFonts w:eastAsia="SimSun"/>
          <w:bCs/>
          <w:sz w:val="24"/>
          <w:szCs w:val="24"/>
          <w:lang w:eastAsia="zh-CN"/>
        </w:rPr>
        <w:t>Changsha, China, 15 – 19 April 2024</w:t>
      </w:r>
      <w:r w:rsidRPr="00451A30">
        <w:rPr>
          <w:rFonts w:eastAsia="SimSun"/>
          <w:noProof w:val="0"/>
          <w:sz w:val="24"/>
          <w:szCs w:val="24"/>
          <w:lang w:eastAsia="zh-CN"/>
        </w:rPr>
        <w:tab/>
      </w:r>
    </w:p>
    <w:p w14:paraId="2E02E5F5" w14:textId="77777777" w:rsidR="00A209D6" w:rsidRPr="00451A30" w:rsidRDefault="00A209D6" w:rsidP="00A209D6">
      <w:pPr>
        <w:pStyle w:val="Header"/>
        <w:rPr>
          <w:bCs/>
          <w:noProof w:val="0"/>
          <w:sz w:val="24"/>
        </w:rPr>
      </w:pPr>
    </w:p>
    <w:p w14:paraId="403CB9C0" w14:textId="77777777" w:rsidR="00A209D6" w:rsidRPr="00451A30" w:rsidRDefault="00A209D6" w:rsidP="00A209D6">
      <w:pPr>
        <w:pStyle w:val="Header"/>
        <w:rPr>
          <w:bCs/>
          <w:noProof w:val="0"/>
          <w:sz w:val="24"/>
        </w:rPr>
      </w:pPr>
    </w:p>
    <w:p w14:paraId="310B92C9" w14:textId="45DED1F5" w:rsidR="00446C3A" w:rsidRPr="00C97D13" w:rsidRDefault="00446C3A" w:rsidP="00446C3A">
      <w:pPr>
        <w:pStyle w:val="CRCoverPage"/>
        <w:tabs>
          <w:tab w:val="left" w:pos="1985"/>
        </w:tabs>
        <w:rPr>
          <w:rFonts w:cs="Arial"/>
          <w:b/>
          <w:sz w:val="24"/>
          <w:lang w:eastAsia="ja-JP"/>
        </w:rPr>
      </w:pPr>
      <w:r w:rsidRPr="00451A30">
        <w:rPr>
          <w:rFonts w:cs="Arial"/>
          <w:b/>
          <w:bCs/>
          <w:sz w:val="24"/>
        </w:rPr>
        <w:t>Agenda item:</w:t>
      </w:r>
      <w:r w:rsidRPr="00451A30">
        <w:rPr>
          <w:rFonts w:cs="Arial"/>
          <w:b/>
          <w:bCs/>
          <w:sz w:val="24"/>
        </w:rPr>
        <w:tab/>
      </w:r>
      <w:r w:rsidR="00A85CB8">
        <w:rPr>
          <w:rFonts w:cs="Arial"/>
          <w:b/>
          <w:sz w:val="24"/>
          <w:lang w:eastAsia="ja-JP"/>
        </w:rPr>
        <w:t>8.</w:t>
      </w:r>
      <w:r w:rsidR="00C97D13">
        <w:rPr>
          <w:rFonts w:cs="Arial"/>
          <w:b/>
          <w:sz w:val="24"/>
          <w:lang w:eastAsia="ja-JP"/>
        </w:rPr>
        <w:t>8.2</w:t>
      </w:r>
    </w:p>
    <w:p w14:paraId="73188B46" w14:textId="67D5BC3D" w:rsidR="00446C3A" w:rsidRPr="00FE0BAB" w:rsidRDefault="00446C3A" w:rsidP="00446C3A">
      <w:pPr>
        <w:tabs>
          <w:tab w:val="left" w:pos="1985"/>
        </w:tabs>
        <w:ind w:left="1985" w:hanging="1985"/>
        <w:rPr>
          <w:rFonts w:ascii="Arial" w:hAnsi="Arial" w:cs="Arial"/>
          <w:b/>
          <w:sz w:val="24"/>
        </w:rPr>
      </w:pPr>
      <w:r w:rsidRPr="00451A30">
        <w:rPr>
          <w:rFonts w:ascii="Arial" w:hAnsi="Arial" w:cs="Arial"/>
          <w:b/>
          <w:bCs/>
          <w:sz w:val="24"/>
        </w:rPr>
        <w:t>Source:</w:t>
      </w:r>
      <w:r w:rsidRPr="00451A30">
        <w:rPr>
          <w:rFonts w:ascii="Arial" w:hAnsi="Arial" w:cs="Arial"/>
          <w:b/>
          <w:bCs/>
          <w:sz w:val="24"/>
        </w:rPr>
        <w:tab/>
        <w:t>Nokia</w:t>
      </w:r>
      <w:r w:rsidR="00FE0BAB">
        <w:rPr>
          <w:rFonts w:ascii="Arial" w:hAnsi="Arial" w:cs="Arial"/>
          <w:b/>
          <w:bCs/>
          <w:sz w:val="24"/>
        </w:rPr>
        <w:t>, Nokia Shanghai Bell</w:t>
      </w:r>
    </w:p>
    <w:p w14:paraId="553D264F" w14:textId="092231AE" w:rsidR="00446C3A" w:rsidRPr="00451A30" w:rsidRDefault="00446C3A" w:rsidP="00446C3A">
      <w:pPr>
        <w:ind w:left="1985" w:hanging="1985"/>
        <w:rPr>
          <w:rFonts w:ascii="Arial" w:hAnsi="Arial" w:cs="Arial"/>
          <w:b/>
          <w:bCs/>
          <w:sz w:val="24"/>
        </w:rPr>
      </w:pPr>
      <w:r w:rsidRPr="00451A30">
        <w:rPr>
          <w:rFonts w:ascii="Arial" w:hAnsi="Arial" w:cs="Arial"/>
          <w:b/>
          <w:bCs/>
          <w:sz w:val="24"/>
        </w:rPr>
        <w:t>Title:</w:t>
      </w:r>
      <w:r w:rsidRPr="00451A30">
        <w:rPr>
          <w:rFonts w:ascii="Arial" w:hAnsi="Arial" w:cs="Arial"/>
          <w:b/>
          <w:bCs/>
          <w:sz w:val="24"/>
        </w:rPr>
        <w:tab/>
      </w:r>
      <w:r w:rsidR="002277FE" w:rsidRPr="00451A30">
        <w:rPr>
          <w:rFonts w:ascii="Arial" w:hAnsi="Arial" w:cs="Arial"/>
          <w:b/>
          <w:bCs/>
          <w:sz w:val="24"/>
        </w:rPr>
        <w:t>On</w:t>
      </w:r>
      <w:r w:rsidR="00636CCA">
        <w:rPr>
          <w:rFonts w:ascii="Arial" w:hAnsi="Arial" w:cs="Arial"/>
          <w:b/>
          <w:bCs/>
          <w:sz w:val="24"/>
        </w:rPr>
        <w:t xml:space="preserve"> </w:t>
      </w:r>
      <w:r w:rsidR="002E7146">
        <w:rPr>
          <w:rFonts w:ascii="Arial" w:hAnsi="Arial" w:cs="Arial"/>
          <w:b/>
          <w:bCs/>
          <w:sz w:val="24"/>
        </w:rPr>
        <w:t>Downlink Coverage Enhancements</w:t>
      </w:r>
    </w:p>
    <w:p w14:paraId="25F387E8" w14:textId="48A4C833" w:rsidR="00446C3A" w:rsidRPr="000471C5" w:rsidRDefault="00446C3A" w:rsidP="00446C3A">
      <w:pPr>
        <w:ind w:left="1985" w:hanging="1985"/>
        <w:rPr>
          <w:rFonts w:ascii="Arial" w:hAnsi="Arial" w:cs="Arial"/>
          <w:b/>
          <w:sz w:val="24"/>
        </w:rPr>
      </w:pPr>
      <w:r w:rsidRPr="00451A30">
        <w:rPr>
          <w:rFonts w:ascii="Arial" w:hAnsi="Arial" w:cs="Arial"/>
          <w:b/>
          <w:bCs/>
          <w:sz w:val="24"/>
        </w:rPr>
        <w:t>WID/SID:</w:t>
      </w:r>
      <w:r w:rsidRPr="00451A30">
        <w:rPr>
          <w:rFonts w:ascii="Arial" w:hAnsi="Arial" w:cs="Arial"/>
          <w:b/>
          <w:bCs/>
          <w:sz w:val="24"/>
        </w:rPr>
        <w:tab/>
      </w:r>
      <w:r w:rsidR="001E0AAB" w:rsidRPr="001E0AAB">
        <w:rPr>
          <w:rFonts w:ascii="Arial" w:hAnsi="Arial" w:cs="Arial"/>
          <w:b/>
          <w:bCs/>
          <w:sz w:val="24"/>
        </w:rPr>
        <w:t xml:space="preserve">NR_NTN_Ph3-Core </w:t>
      </w:r>
      <w:r w:rsidR="000471C5">
        <w:rPr>
          <w:rFonts w:ascii="Arial" w:hAnsi="Arial" w:cs="Arial"/>
          <w:b/>
          <w:bCs/>
          <w:sz w:val="24"/>
        </w:rPr>
        <w:t>–</w:t>
      </w:r>
      <w:r w:rsidR="001E0AAB" w:rsidRPr="001E0AAB">
        <w:rPr>
          <w:rFonts w:ascii="Arial" w:hAnsi="Arial" w:cs="Arial"/>
          <w:b/>
          <w:bCs/>
          <w:sz w:val="24"/>
        </w:rPr>
        <w:t xml:space="preserve"> </w:t>
      </w:r>
      <w:r w:rsidR="000471C5">
        <w:rPr>
          <w:rFonts w:ascii="Arial" w:hAnsi="Arial" w:cs="Arial"/>
          <w:b/>
          <w:sz w:val="24"/>
        </w:rPr>
        <w:t>Release 19</w:t>
      </w:r>
    </w:p>
    <w:p w14:paraId="6FEB19D6" w14:textId="77777777" w:rsidR="00446C3A" w:rsidRPr="00451A30" w:rsidRDefault="00446C3A" w:rsidP="00446C3A">
      <w:pPr>
        <w:tabs>
          <w:tab w:val="left" w:pos="1985"/>
        </w:tabs>
        <w:rPr>
          <w:rFonts w:ascii="Arial" w:hAnsi="Arial" w:cs="Arial"/>
          <w:b/>
          <w:bCs/>
          <w:sz w:val="24"/>
        </w:rPr>
      </w:pPr>
      <w:r w:rsidRPr="00451A30">
        <w:rPr>
          <w:rFonts w:ascii="Arial" w:hAnsi="Arial" w:cs="Arial"/>
          <w:b/>
          <w:bCs/>
          <w:sz w:val="24"/>
        </w:rPr>
        <w:t>Document for:</w:t>
      </w:r>
      <w:r w:rsidRPr="00451A30">
        <w:rPr>
          <w:rFonts w:ascii="Arial" w:hAnsi="Arial" w:cs="Arial"/>
          <w:b/>
          <w:bCs/>
          <w:sz w:val="24"/>
        </w:rPr>
        <w:tab/>
        <w:t>Discussion and Decision</w:t>
      </w:r>
    </w:p>
    <w:p w14:paraId="294B1FC1" w14:textId="77777777" w:rsidR="00A209D6" w:rsidRPr="00451A30" w:rsidRDefault="00A209D6" w:rsidP="00A209D6">
      <w:pPr>
        <w:pStyle w:val="Heading1"/>
      </w:pPr>
      <w:r w:rsidRPr="00451A30">
        <w:t>1</w:t>
      </w:r>
      <w:r w:rsidRPr="00451A30">
        <w:tab/>
        <w:t>Introduction</w:t>
      </w:r>
    </w:p>
    <w:p w14:paraId="320019AE" w14:textId="7401E0F3" w:rsidR="00A85CB8" w:rsidRDefault="00A85CB8" w:rsidP="00A85CB8">
      <w:r>
        <w:t xml:space="preserve">In </w:t>
      </w:r>
      <w:hyperlink r:id="rId12" w:history="1">
        <w:r w:rsidR="00A472A0" w:rsidRPr="00892B8B">
          <w:rPr>
            <w:rStyle w:val="Hyperlink"/>
          </w:rPr>
          <w:t>RAN1#116</w:t>
        </w:r>
      </w:hyperlink>
      <w:r>
        <w:t xml:space="preserve"> the following model for analytical study was introduced:</w:t>
      </w:r>
    </w:p>
    <w:p w14:paraId="48E5FFE0" w14:textId="77777777" w:rsidR="00A85CB8" w:rsidRPr="00BE2E18" w:rsidRDefault="00A85CB8" w:rsidP="00A85CB8">
      <w:pPr>
        <w:pBdr>
          <w:top w:val="single" w:sz="4" w:space="1" w:color="auto"/>
          <w:left w:val="single" w:sz="4" w:space="4" w:color="auto"/>
          <w:bottom w:val="single" w:sz="4" w:space="1" w:color="auto"/>
          <w:right w:val="single" w:sz="4" w:space="4" w:color="auto"/>
        </w:pBdr>
        <w:rPr>
          <w:sz w:val="18"/>
          <w:szCs w:val="18"/>
          <w:lang w:val="en-US"/>
        </w:rPr>
      </w:pPr>
      <w:r w:rsidRPr="00BE2E18">
        <w:rPr>
          <w:sz w:val="18"/>
          <w:szCs w:val="18"/>
          <w:lang w:val="en-US"/>
        </w:rPr>
        <w:t>For system level study based on analytical evaluation:</w:t>
      </w:r>
    </w:p>
    <w:p w14:paraId="3A962225" w14:textId="77777777" w:rsidR="00A85CB8" w:rsidRPr="00BE2E18" w:rsidRDefault="00A85CB8" w:rsidP="00A85CB8">
      <w:pPr>
        <w:pBdr>
          <w:top w:val="single" w:sz="4" w:space="1" w:color="auto"/>
          <w:left w:val="single" w:sz="4" w:space="4" w:color="auto"/>
          <w:bottom w:val="single" w:sz="4" w:space="1" w:color="auto"/>
          <w:right w:val="single" w:sz="4" w:space="4" w:color="auto"/>
        </w:pBdr>
        <w:rPr>
          <w:sz w:val="18"/>
          <w:szCs w:val="18"/>
          <w:lang w:val="en-US"/>
        </w:rPr>
      </w:pPr>
      <w:r w:rsidRPr="00BE2E18">
        <w:rPr>
          <w:sz w:val="18"/>
          <w:szCs w:val="18"/>
          <w:lang w:val="en-US"/>
        </w:rPr>
        <w:t>-</w:t>
      </w:r>
      <w:r w:rsidRPr="00BE2E18">
        <w:rPr>
          <w:sz w:val="18"/>
          <w:szCs w:val="18"/>
          <w:lang w:val="en-US"/>
        </w:rPr>
        <w:tab/>
        <w:t>N1 beam footprints are in state “</w:t>
      </w:r>
      <w:proofErr w:type="gramStart"/>
      <w:r w:rsidRPr="00BE2E18">
        <w:rPr>
          <w:sz w:val="18"/>
          <w:szCs w:val="18"/>
          <w:lang w:val="en-US"/>
        </w:rPr>
        <w:t>off</w:t>
      </w:r>
      <w:proofErr w:type="gramEnd"/>
      <w:r w:rsidRPr="00BE2E18">
        <w:rPr>
          <w:sz w:val="18"/>
          <w:szCs w:val="18"/>
          <w:lang w:val="en-US"/>
        </w:rPr>
        <w:t>”</w:t>
      </w:r>
    </w:p>
    <w:p w14:paraId="2CA8C341" w14:textId="77777777" w:rsidR="00A85CB8" w:rsidRPr="00BE2E18" w:rsidRDefault="00A85CB8" w:rsidP="00A85CB8">
      <w:pPr>
        <w:pBdr>
          <w:top w:val="single" w:sz="4" w:space="1" w:color="auto"/>
          <w:left w:val="single" w:sz="4" w:space="4" w:color="auto"/>
          <w:bottom w:val="single" w:sz="4" w:space="1" w:color="auto"/>
          <w:right w:val="single" w:sz="4" w:space="4" w:color="auto"/>
        </w:pBdr>
        <w:ind w:firstLine="284"/>
        <w:rPr>
          <w:sz w:val="18"/>
          <w:szCs w:val="18"/>
          <w:lang w:val="en-US"/>
        </w:rPr>
      </w:pPr>
      <w:proofErr w:type="gramStart"/>
      <w:r w:rsidRPr="00BE2E18">
        <w:rPr>
          <w:sz w:val="18"/>
          <w:szCs w:val="18"/>
          <w:lang w:val="en-US"/>
        </w:rPr>
        <w:t>o</w:t>
      </w:r>
      <w:r>
        <w:rPr>
          <w:sz w:val="18"/>
          <w:szCs w:val="18"/>
          <w:lang w:val="en-US"/>
        </w:rPr>
        <w:t xml:space="preserve">  </w:t>
      </w:r>
      <w:r w:rsidRPr="00BE2E18">
        <w:rPr>
          <w:sz w:val="18"/>
          <w:szCs w:val="18"/>
          <w:lang w:val="en-US"/>
        </w:rPr>
        <w:t>These</w:t>
      </w:r>
      <w:proofErr w:type="gramEnd"/>
      <w:r w:rsidRPr="00BE2E18">
        <w:rPr>
          <w:sz w:val="18"/>
          <w:szCs w:val="18"/>
          <w:lang w:val="en-US"/>
        </w:rPr>
        <w:t xml:space="preserve"> beam footprints are not served by any signal (no satellite service in this area)</w:t>
      </w:r>
    </w:p>
    <w:p w14:paraId="615757F9" w14:textId="77777777" w:rsidR="00A85CB8" w:rsidRPr="00BE2E18" w:rsidRDefault="00A85CB8" w:rsidP="00A85CB8">
      <w:pPr>
        <w:pBdr>
          <w:top w:val="single" w:sz="4" w:space="1" w:color="auto"/>
          <w:left w:val="single" w:sz="4" w:space="4" w:color="auto"/>
          <w:bottom w:val="single" w:sz="4" w:space="1" w:color="auto"/>
          <w:right w:val="single" w:sz="4" w:space="4" w:color="auto"/>
        </w:pBdr>
        <w:rPr>
          <w:sz w:val="18"/>
          <w:szCs w:val="18"/>
          <w:lang w:val="en-US"/>
        </w:rPr>
      </w:pPr>
      <w:r w:rsidRPr="00BE2E18">
        <w:rPr>
          <w:sz w:val="18"/>
          <w:szCs w:val="18"/>
          <w:lang w:val="en-US"/>
        </w:rPr>
        <w:t>-</w:t>
      </w:r>
      <w:r w:rsidRPr="00BE2E18">
        <w:rPr>
          <w:sz w:val="18"/>
          <w:szCs w:val="18"/>
          <w:lang w:val="en-US"/>
        </w:rPr>
        <w:tab/>
        <w:t xml:space="preserve">N2 beam footprints are in state “common messages </w:t>
      </w:r>
      <w:proofErr w:type="gramStart"/>
      <w:r w:rsidRPr="00BE2E18">
        <w:rPr>
          <w:sz w:val="18"/>
          <w:szCs w:val="18"/>
          <w:lang w:val="en-US"/>
        </w:rPr>
        <w:t>only</w:t>
      </w:r>
      <w:proofErr w:type="gramEnd"/>
      <w:r w:rsidRPr="00BE2E18">
        <w:rPr>
          <w:sz w:val="18"/>
          <w:szCs w:val="18"/>
          <w:lang w:val="en-US"/>
        </w:rPr>
        <w:t>”</w:t>
      </w:r>
    </w:p>
    <w:p w14:paraId="6ED6D09C" w14:textId="77777777" w:rsidR="00A85CB8" w:rsidRPr="00BE2E18" w:rsidRDefault="00A85CB8" w:rsidP="00A85CB8">
      <w:pPr>
        <w:pBdr>
          <w:top w:val="single" w:sz="4" w:space="1" w:color="auto"/>
          <w:left w:val="single" w:sz="4" w:space="4" w:color="auto"/>
          <w:bottom w:val="single" w:sz="4" w:space="1" w:color="auto"/>
          <w:right w:val="single" w:sz="4" w:space="4" w:color="auto"/>
        </w:pBdr>
        <w:ind w:firstLine="284"/>
        <w:rPr>
          <w:sz w:val="18"/>
          <w:szCs w:val="18"/>
          <w:lang w:val="en-US"/>
        </w:rPr>
      </w:pPr>
      <w:r w:rsidRPr="00BE2E18">
        <w:rPr>
          <w:sz w:val="18"/>
          <w:szCs w:val="18"/>
          <w:lang w:val="en-US"/>
        </w:rPr>
        <w:t>o</w:t>
      </w:r>
      <w:r w:rsidRPr="00BE2E18">
        <w:rPr>
          <w:sz w:val="18"/>
          <w:szCs w:val="18"/>
          <w:lang w:val="en-US"/>
        </w:rPr>
        <w:tab/>
      </w:r>
      <w:r>
        <w:rPr>
          <w:sz w:val="18"/>
          <w:szCs w:val="18"/>
          <w:lang w:val="en-US"/>
        </w:rPr>
        <w:t>T</w:t>
      </w:r>
      <w:r w:rsidRPr="00BE2E18">
        <w:rPr>
          <w:sz w:val="18"/>
          <w:szCs w:val="18"/>
          <w:lang w:val="en-US"/>
        </w:rPr>
        <w:t xml:space="preserve">hese beam footprints do not have any active user </w:t>
      </w:r>
      <w:proofErr w:type="gramStart"/>
      <w:r w:rsidRPr="00BE2E18">
        <w:rPr>
          <w:sz w:val="18"/>
          <w:szCs w:val="18"/>
          <w:lang w:val="en-US"/>
        </w:rPr>
        <w:t>traffic, and</w:t>
      </w:r>
      <w:proofErr w:type="gramEnd"/>
      <w:r w:rsidRPr="00BE2E18">
        <w:rPr>
          <w:sz w:val="18"/>
          <w:szCs w:val="18"/>
          <w:lang w:val="en-US"/>
        </w:rPr>
        <w:t xml:space="preserve"> are served the necessary information for cell discovery and initial access.</w:t>
      </w:r>
    </w:p>
    <w:p w14:paraId="420DD2C1" w14:textId="77777777" w:rsidR="00A85CB8" w:rsidRPr="00BE2E18" w:rsidRDefault="00A85CB8" w:rsidP="00A85CB8">
      <w:pPr>
        <w:pBdr>
          <w:top w:val="single" w:sz="4" w:space="1" w:color="auto"/>
          <w:left w:val="single" w:sz="4" w:space="4" w:color="auto"/>
          <w:bottom w:val="single" w:sz="4" w:space="1" w:color="auto"/>
          <w:right w:val="single" w:sz="4" w:space="4" w:color="auto"/>
        </w:pBdr>
        <w:rPr>
          <w:sz w:val="18"/>
          <w:szCs w:val="18"/>
          <w:lang w:val="en-US"/>
        </w:rPr>
      </w:pPr>
      <w:r w:rsidRPr="00BE2E18">
        <w:rPr>
          <w:sz w:val="18"/>
          <w:szCs w:val="18"/>
          <w:lang w:val="en-US"/>
        </w:rPr>
        <w:t>-</w:t>
      </w:r>
      <w:r w:rsidRPr="00BE2E18">
        <w:rPr>
          <w:sz w:val="18"/>
          <w:szCs w:val="18"/>
          <w:lang w:val="en-US"/>
        </w:rPr>
        <w:tab/>
        <w:t xml:space="preserve">N3 beam footprints are in state “active </w:t>
      </w:r>
      <w:proofErr w:type="gramStart"/>
      <w:r w:rsidRPr="00BE2E18">
        <w:rPr>
          <w:sz w:val="18"/>
          <w:szCs w:val="18"/>
          <w:lang w:val="en-US"/>
        </w:rPr>
        <w:t>traffic</w:t>
      </w:r>
      <w:proofErr w:type="gramEnd"/>
      <w:r w:rsidRPr="00BE2E18">
        <w:rPr>
          <w:sz w:val="18"/>
          <w:szCs w:val="18"/>
          <w:lang w:val="en-US"/>
        </w:rPr>
        <w:t xml:space="preserve">” </w:t>
      </w:r>
    </w:p>
    <w:p w14:paraId="275B071D" w14:textId="77777777" w:rsidR="00A85CB8" w:rsidRPr="00BE2E18" w:rsidRDefault="00A85CB8" w:rsidP="00A85CB8">
      <w:pPr>
        <w:pBdr>
          <w:top w:val="single" w:sz="4" w:space="1" w:color="auto"/>
          <w:left w:val="single" w:sz="4" w:space="4" w:color="auto"/>
          <w:bottom w:val="single" w:sz="4" w:space="1" w:color="auto"/>
          <w:right w:val="single" w:sz="4" w:space="4" w:color="auto"/>
        </w:pBdr>
        <w:ind w:firstLine="284"/>
        <w:rPr>
          <w:sz w:val="18"/>
          <w:szCs w:val="18"/>
          <w:lang w:val="en-US"/>
        </w:rPr>
      </w:pPr>
      <w:r w:rsidRPr="00BE2E18">
        <w:rPr>
          <w:sz w:val="18"/>
          <w:szCs w:val="18"/>
          <w:lang w:val="en-US"/>
        </w:rPr>
        <w:t>o</w:t>
      </w:r>
      <w:r>
        <w:rPr>
          <w:sz w:val="18"/>
          <w:szCs w:val="18"/>
          <w:lang w:val="en-US"/>
        </w:rPr>
        <w:tab/>
      </w:r>
      <w:r w:rsidRPr="00BE2E18">
        <w:rPr>
          <w:sz w:val="18"/>
          <w:szCs w:val="18"/>
          <w:lang w:val="en-US"/>
        </w:rPr>
        <w:t xml:space="preserve">These beam footprints have X active </w:t>
      </w:r>
      <w:proofErr w:type="spellStart"/>
      <w:r w:rsidRPr="00BE2E18">
        <w:rPr>
          <w:sz w:val="18"/>
          <w:szCs w:val="18"/>
          <w:lang w:val="en-US"/>
        </w:rPr>
        <w:t>VoNR</w:t>
      </w:r>
      <w:proofErr w:type="spellEnd"/>
      <w:r w:rsidRPr="00BE2E18">
        <w:rPr>
          <w:sz w:val="18"/>
          <w:szCs w:val="18"/>
          <w:lang w:val="en-US"/>
        </w:rPr>
        <w:t xml:space="preserve"> users each.</w:t>
      </w:r>
    </w:p>
    <w:p w14:paraId="6A2CA492" w14:textId="77777777" w:rsidR="00A85CB8" w:rsidRPr="00BE2E18" w:rsidRDefault="00A85CB8" w:rsidP="00A85CB8">
      <w:pPr>
        <w:pBdr>
          <w:top w:val="single" w:sz="4" w:space="1" w:color="auto"/>
          <w:left w:val="single" w:sz="4" w:space="4" w:color="auto"/>
          <w:bottom w:val="single" w:sz="4" w:space="1" w:color="auto"/>
          <w:right w:val="single" w:sz="4" w:space="4" w:color="auto"/>
        </w:pBdr>
        <w:ind w:firstLine="284"/>
        <w:rPr>
          <w:sz w:val="18"/>
          <w:szCs w:val="18"/>
          <w:lang w:val="en-US"/>
        </w:rPr>
      </w:pPr>
      <w:r w:rsidRPr="00BE2E18">
        <w:rPr>
          <w:sz w:val="18"/>
          <w:szCs w:val="18"/>
          <w:lang w:val="en-US"/>
        </w:rPr>
        <w:t>o</w:t>
      </w:r>
      <w:r w:rsidRPr="00BE2E18">
        <w:rPr>
          <w:sz w:val="18"/>
          <w:szCs w:val="18"/>
          <w:lang w:val="en-US"/>
        </w:rPr>
        <w:tab/>
        <w:t>These beam footprints are also served the necessary information for cell discovery and initial access</w:t>
      </w:r>
    </w:p>
    <w:p w14:paraId="4DB2685A" w14:textId="77777777" w:rsidR="00A85CB8" w:rsidRPr="00BE2E18" w:rsidRDefault="00A85CB8" w:rsidP="00A85CB8">
      <w:pPr>
        <w:pBdr>
          <w:top w:val="single" w:sz="4" w:space="1" w:color="auto"/>
          <w:left w:val="single" w:sz="4" w:space="4" w:color="auto"/>
          <w:bottom w:val="single" w:sz="4" w:space="1" w:color="auto"/>
          <w:right w:val="single" w:sz="4" w:space="4" w:color="auto"/>
        </w:pBdr>
        <w:rPr>
          <w:sz w:val="18"/>
          <w:szCs w:val="18"/>
          <w:lang w:val="en-US"/>
        </w:rPr>
      </w:pPr>
      <w:r w:rsidRPr="00BE2E18">
        <w:rPr>
          <w:sz w:val="18"/>
          <w:szCs w:val="18"/>
          <w:lang w:val="en-US"/>
        </w:rPr>
        <w:t>-</w:t>
      </w:r>
      <w:r w:rsidRPr="00BE2E18">
        <w:rPr>
          <w:sz w:val="18"/>
          <w:szCs w:val="18"/>
          <w:lang w:val="en-US"/>
        </w:rPr>
        <w:tab/>
        <w:t xml:space="preserve">N1 + N2 + N3 = “Total number of beam footprints “ </w:t>
      </w:r>
    </w:p>
    <w:p w14:paraId="505A3370" w14:textId="77777777" w:rsidR="00A85CB8" w:rsidRPr="00BE2E18" w:rsidRDefault="00A85CB8" w:rsidP="00A85CB8">
      <w:pPr>
        <w:pBdr>
          <w:top w:val="single" w:sz="4" w:space="1" w:color="auto"/>
          <w:left w:val="single" w:sz="4" w:space="4" w:color="auto"/>
          <w:bottom w:val="single" w:sz="4" w:space="1" w:color="auto"/>
          <w:right w:val="single" w:sz="4" w:space="4" w:color="auto"/>
        </w:pBdr>
        <w:rPr>
          <w:sz w:val="18"/>
          <w:szCs w:val="18"/>
          <w:lang w:val="en-US"/>
        </w:rPr>
      </w:pPr>
      <w:r w:rsidRPr="00BE2E18">
        <w:rPr>
          <w:sz w:val="18"/>
          <w:szCs w:val="18"/>
          <w:lang w:val="en-US"/>
        </w:rPr>
        <w:t>-</w:t>
      </w:r>
      <w:r w:rsidRPr="00BE2E18">
        <w:rPr>
          <w:sz w:val="18"/>
          <w:szCs w:val="18"/>
          <w:lang w:val="en-US"/>
        </w:rPr>
        <w:tab/>
        <w:t>N1, N2, N3, X are to be reported by companies.</w:t>
      </w:r>
    </w:p>
    <w:p w14:paraId="2F743B5C" w14:textId="77777777" w:rsidR="00A85CB8" w:rsidRPr="00BE2E18" w:rsidRDefault="00A85CB8" w:rsidP="00A85CB8">
      <w:pPr>
        <w:pBdr>
          <w:top w:val="single" w:sz="4" w:space="1" w:color="auto"/>
          <w:left w:val="single" w:sz="4" w:space="4" w:color="auto"/>
          <w:bottom w:val="single" w:sz="4" w:space="1" w:color="auto"/>
          <w:right w:val="single" w:sz="4" w:space="4" w:color="auto"/>
        </w:pBdr>
        <w:rPr>
          <w:sz w:val="18"/>
          <w:szCs w:val="18"/>
          <w:lang w:val="en-US"/>
        </w:rPr>
      </w:pPr>
      <w:r w:rsidRPr="00BE2E18">
        <w:rPr>
          <w:sz w:val="18"/>
          <w:szCs w:val="18"/>
          <w:lang w:val="en-US"/>
        </w:rPr>
        <w:t>-</w:t>
      </w:r>
      <w:r w:rsidRPr="00BE2E18">
        <w:rPr>
          <w:sz w:val="18"/>
          <w:szCs w:val="18"/>
          <w:lang w:val="en-US"/>
        </w:rPr>
        <w:tab/>
      </w:r>
      <w:proofErr w:type="gramStart"/>
      <w:r w:rsidRPr="00BE2E18">
        <w:rPr>
          <w:sz w:val="18"/>
          <w:szCs w:val="18"/>
          <w:lang w:val="en-US"/>
        </w:rPr>
        <w:t>Resource  utilization</w:t>
      </w:r>
      <w:proofErr w:type="gramEnd"/>
      <w:r w:rsidRPr="00BE2E18">
        <w:rPr>
          <w:sz w:val="18"/>
          <w:szCs w:val="18"/>
          <w:lang w:val="en-US"/>
        </w:rPr>
        <w:t xml:space="preserve"> obtained under the assumptions above is to be reported by companies.</w:t>
      </w:r>
    </w:p>
    <w:p w14:paraId="191612F0" w14:textId="77777777" w:rsidR="00A85CB8" w:rsidRPr="00BE2E18" w:rsidRDefault="00A85CB8" w:rsidP="00A85CB8">
      <w:pPr>
        <w:pBdr>
          <w:top w:val="single" w:sz="4" w:space="1" w:color="auto"/>
          <w:left w:val="single" w:sz="4" w:space="4" w:color="auto"/>
          <w:bottom w:val="single" w:sz="4" w:space="1" w:color="auto"/>
          <w:right w:val="single" w:sz="4" w:space="4" w:color="auto"/>
        </w:pBdr>
        <w:rPr>
          <w:sz w:val="18"/>
          <w:szCs w:val="18"/>
          <w:lang w:val="en-US"/>
        </w:rPr>
      </w:pPr>
      <w:r w:rsidRPr="00BE2E18">
        <w:rPr>
          <w:sz w:val="18"/>
          <w:szCs w:val="18"/>
          <w:lang w:val="en-US"/>
        </w:rPr>
        <w:t>-</w:t>
      </w:r>
      <w:r w:rsidRPr="00BE2E18">
        <w:rPr>
          <w:sz w:val="18"/>
          <w:szCs w:val="18"/>
          <w:lang w:val="en-US"/>
        </w:rPr>
        <w:tab/>
        <w:t>Other assumptions made in the evaluation are to be reported by companies, e.g. power sharing scheme, beam hopping scheme, etc.</w:t>
      </w:r>
    </w:p>
    <w:p w14:paraId="7EE144D8" w14:textId="77777777" w:rsidR="00A85CB8" w:rsidRPr="00BE2E18" w:rsidRDefault="00A85CB8" w:rsidP="00A85CB8">
      <w:pPr>
        <w:pBdr>
          <w:top w:val="single" w:sz="4" w:space="1" w:color="auto"/>
          <w:left w:val="single" w:sz="4" w:space="4" w:color="auto"/>
          <w:bottom w:val="single" w:sz="4" w:space="1" w:color="auto"/>
          <w:right w:val="single" w:sz="4" w:space="4" w:color="auto"/>
        </w:pBdr>
        <w:rPr>
          <w:sz w:val="18"/>
          <w:szCs w:val="18"/>
        </w:rPr>
      </w:pPr>
    </w:p>
    <w:p w14:paraId="4854EE57" w14:textId="36947F90" w:rsidR="009339CB" w:rsidRPr="00A85CB8" w:rsidRDefault="00757FF1" w:rsidP="009339CB">
      <w:r>
        <w:t xml:space="preserve">The reason for this was, that satellites should be assumed to only have subset of the panels active at any given point in time. </w:t>
      </w:r>
      <w:r w:rsidR="00A85CB8">
        <w:t xml:space="preserve">This Tdoc </w:t>
      </w:r>
      <w:r w:rsidR="009A7294">
        <w:t>discuss’ specification impact based on the above scenario</w:t>
      </w:r>
    </w:p>
    <w:p w14:paraId="7D484B6E" w14:textId="2858E747" w:rsidR="009339CB" w:rsidRPr="00451A30" w:rsidRDefault="009339CB" w:rsidP="009339CB">
      <w:pPr>
        <w:pStyle w:val="Heading1"/>
      </w:pPr>
      <w:r w:rsidRPr="00451A30">
        <w:t>2</w:t>
      </w:r>
      <w:r w:rsidRPr="00451A30">
        <w:tab/>
      </w:r>
      <w:r w:rsidR="00FF6146" w:rsidRPr="00451A30">
        <w:t>Discussion</w:t>
      </w:r>
    </w:p>
    <w:p w14:paraId="376B123A" w14:textId="67F7CD0E" w:rsidR="00EE6804" w:rsidRPr="00FE0BAB" w:rsidRDefault="00597C34" w:rsidP="00597C34">
      <w:pPr>
        <w:rPr>
          <w:lang w:val="en-US"/>
        </w:rPr>
      </w:pPr>
      <w:r w:rsidRPr="00FE0BAB">
        <w:rPr>
          <w:lang w:val="en-US"/>
        </w:rPr>
        <w:t xml:space="preserve">Cells in the state of N1 </w:t>
      </w:r>
      <w:r w:rsidR="0002708B" w:rsidRPr="00FE0BAB">
        <w:rPr>
          <w:lang w:val="en-US"/>
        </w:rPr>
        <w:t>(</w:t>
      </w:r>
      <w:r w:rsidRPr="00FE0BAB">
        <w:rPr>
          <w:lang w:val="en-US"/>
        </w:rPr>
        <w:t>off</w:t>
      </w:r>
      <w:r w:rsidR="0002708B" w:rsidRPr="00FE0BAB">
        <w:rPr>
          <w:lang w:val="en-US"/>
        </w:rPr>
        <w:t>)</w:t>
      </w:r>
      <w:r w:rsidRPr="00FE0BAB">
        <w:rPr>
          <w:lang w:val="en-US"/>
        </w:rPr>
        <w:t xml:space="preserve"> will not provide any service. If the areas provided by those cells are not covered by other beams (N2 or N3), then those areas will be without coverage</w:t>
      </w:r>
      <w:r w:rsidR="00EE6804" w:rsidRPr="00FE0BAB">
        <w:rPr>
          <w:lang w:val="en-US"/>
        </w:rPr>
        <w:t xml:space="preserve"> seen from a mobile perspective, still be within coverage of the satellite</w:t>
      </w:r>
      <w:r w:rsidRPr="00FE0BAB">
        <w:rPr>
          <w:lang w:val="en-US"/>
        </w:rPr>
        <w:t>.</w:t>
      </w:r>
      <w:r w:rsidR="00EE6804" w:rsidRPr="00FE0BAB">
        <w:rPr>
          <w:lang w:val="en-US"/>
        </w:rPr>
        <w:t xml:space="preserve"> As of this, it is required to study </w:t>
      </w:r>
      <w:r w:rsidR="001F20FD" w:rsidRPr="00FE0BAB">
        <w:rPr>
          <w:lang w:val="en-US"/>
        </w:rPr>
        <w:t>the transitions between satellite states.</w:t>
      </w:r>
    </w:p>
    <w:p w14:paraId="01E7223B" w14:textId="1FA76DDD" w:rsidR="001F20FD" w:rsidRPr="00FE0BAB" w:rsidRDefault="001F20FD" w:rsidP="001F20FD">
      <w:pPr>
        <w:rPr>
          <w:b/>
          <w:lang w:val="en-US"/>
        </w:rPr>
      </w:pPr>
      <w:r w:rsidRPr="00FE0BAB">
        <w:rPr>
          <w:b/>
          <w:lang w:val="en-US"/>
        </w:rPr>
        <w:t xml:space="preserve">Observation 1: </w:t>
      </w:r>
      <w:proofErr w:type="gramStart"/>
      <w:r w:rsidRPr="00FE0BAB">
        <w:rPr>
          <w:b/>
          <w:lang w:val="en-US"/>
        </w:rPr>
        <w:t>Area’s</w:t>
      </w:r>
      <w:proofErr w:type="gramEnd"/>
      <w:r w:rsidRPr="00FE0BAB">
        <w:rPr>
          <w:b/>
          <w:lang w:val="en-US"/>
        </w:rPr>
        <w:t xml:space="preserve"> covered by N1 cells without being covered by other cells will be without coverage</w:t>
      </w:r>
      <w:r w:rsidR="0059212D" w:rsidRPr="00FE0BAB">
        <w:rPr>
          <w:b/>
          <w:lang w:val="en-US"/>
        </w:rPr>
        <w:t xml:space="preserve"> seen from a mobile perspective.</w:t>
      </w:r>
    </w:p>
    <w:p w14:paraId="26F2A638" w14:textId="2B1E5F9A" w:rsidR="001F20FD" w:rsidRPr="00C01BF4" w:rsidRDefault="00363551" w:rsidP="001F20FD">
      <w:r>
        <w:t xml:space="preserve">Given </w:t>
      </w:r>
      <w:r w:rsidR="00EC4CA0">
        <w:t xml:space="preserve">the </w:t>
      </w:r>
      <w:r>
        <w:t xml:space="preserve">multiple states, </w:t>
      </w:r>
      <w:r w:rsidR="00EC4CA0">
        <w:t>a</w:t>
      </w:r>
      <w:r w:rsidR="001F20FD" w:rsidRPr="00C01BF4">
        <w:t xml:space="preserve"> state diagram for the different state and state changes can be seen below in </w:t>
      </w:r>
      <w:r w:rsidR="001F20FD" w:rsidRPr="00C01BF4">
        <w:fldChar w:fldCharType="begin"/>
      </w:r>
      <w:r w:rsidR="001F20FD" w:rsidRPr="00C01BF4">
        <w:instrText xml:space="preserve"> REF _Ref162251392 \h </w:instrText>
      </w:r>
      <w:r w:rsidR="00C01BF4" w:rsidRPr="00C01BF4">
        <w:instrText xml:space="preserve"> \* MERGEFORMAT </w:instrText>
      </w:r>
      <w:r w:rsidR="001F20FD" w:rsidRPr="00C01BF4">
        <w:fldChar w:fldCharType="separate"/>
      </w:r>
      <w:r w:rsidR="00727F51" w:rsidRPr="00C01BF4">
        <w:t xml:space="preserve">Figure </w:t>
      </w:r>
      <w:r w:rsidR="001F20FD" w:rsidRPr="00C01BF4">
        <w:fldChar w:fldCharType="end"/>
      </w:r>
      <w:r w:rsidR="00727F51">
        <w:t>1</w:t>
      </w:r>
      <w:r w:rsidR="001F20FD" w:rsidRPr="00C01BF4">
        <w:t>.</w:t>
      </w:r>
    </w:p>
    <w:p w14:paraId="45DF85B4" w14:textId="77777777" w:rsidR="001F20FD" w:rsidRPr="00C01BF4" w:rsidRDefault="001F20FD" w:rsidP="001F20FD">
      <w:r w:rsidRPr="00C01BF4">
        <w:t>The following state changes can be seen:</w:t>
      </w:r>
    </w:p>
    <w:p w14:paraId="2B1913EF" w14:textId="77777777" w:rsidR="001F20FD" w:rsidRPr="00C01BF4" w:rsidRDefault="001F20FD" w:rsidP="001F20FD">
      <w:pPr>
        <w:pStyle w:val="ListParagraph"/>
        <w:numPr>
          <w:ilvl w:val="0"/>
          <w:numId w:val="26"/>
        </w:numPr>
        <w:spacing w:after="0"/>
      </w:pPr>
      <w:r w:rsidRPr="00C01BF4">
        <w:t>P</w:t>
      </w:r>
      <w:r w:rsidRPr="00EC4CA0">
        <w:rPr>
          <w:vertAlign w:val="subscript"/>
        </w:rPr>
        <w:t>32</w:t>
      </w:r>
      <w:r w:rsidRPr="00C01BF4">
        <w:t>: An active cell moves to common messages only. This can simple be accomplished by the network not scheduling users.</w:t>
      </w:r>
    </w:p>
    <w:p w14:paraId="7C1E8931" w14:textId="77777777" w:rsidR="001F20FD" w:rsidRPr="00C01BF4" w:rsidRDefault="001F20FD" w:rsidP="001F20FD">
      <w:pPr>
        <w:pStyle w:val="ListParagraph"/>
        <w:numPr>
          <w:ilvl w:val="0"/>
          <w:numId w:val="26"/>
        </w:numPr>
        <w:spacing w:after="0"/>
      </w:pPr>
      <w:r w:rsidRPr="00C01BF4">
        <w:lastRenderedPageBreak/>
        <w:t>P</w:t>
      </w:r>
      <w:r w:rsidRPr="00EC4CA0">
        <w:rPr>
          <w:vertAlign w:val="subscript"/>
        </w:rPr>
        <w:t>23</w:t>
      </w:r>
      <w:r w:rsidRPr="00C01BF4">
        <w:t xml:space="preserve">: A common messages only cell moves to be fully active. Can be accomplished by the network starting to schedule users. </w:t>
      </w:r>
    </w:p>
    <w:p w14:paraId="3A82270B" w14:textId="77777777" w:rsidR="001F20FD" w:rsidRPr="00C01BF4" w:rsidRDefault="001F20FD" w:rsidP="001F20FD">
      <w:pPr>
        <w:pStyle w:val="ListParagraph"/>
        <w:numPr>
          <w:ilvl w:val="0"/>
          <w:numId w:val="26"/>
        </w:numPr>
        <w:spacing w:after="0"/>
      </w:pPr>
      <w:r w:rsidRPr="00C01BF4">
        <w:t>P</w:t>
      </w:r>
      <w:r w:rsidRPr="00EC4CA0">
        <w:rPr>
          <w:vertAlign w:val="subscript"/>
        </w:rPr>
        <w:t>21</w:t>
      </w:r>
      <w:r w:rsidRPr="00C01BF4">
        <w:t xml:space="preserve">: A common messages only cell moves to be fully asleep. Can be accomplished by the network switching of the cell. This may lead to UEs in the area starting a cell search. </w:t>
      </w:r>
    </w:p>
    <w:p w14:paraId="2E20AFC8" w14:textId="77777777" w:rsidR="001F20FD" w:rsidRPr="00C01BF4" w:rsidRDefault="001F20FD" w:rsidP="001F20FD">
      <w:pPr>
        <w:pStyle w:val="ListParagraph"/>
        <w:numPr>
          <w:ilvl w:val="0"/>
          <w:numId w:val="26"/>
        </w:numPr>
        <w:spacing w:after="0"/>
      </w:pPr>
      <w:r w:rsidRPr="00C01BF4">
        <w:t>P</w:t>
      </w:r>
      <w:r w:rsidRPr="00EC4CA0">
        <w:rPr>
          <w:vertAlign w:val="subscript"/>
        </w:rPr>
        <w:t>12</w:t>
      </w:r>
      <w:r w:rsidRPr="00C01BF4">
        <w:t xml:space="preserve">: A asleep cell switches on the common messages. </w:t>
      </w:r>
    </w:p>
    <w:p w14:paraId="37045CE1" w14:textId="77777777" w:rsidR="001F20FD" w:rsidRPr="00C01BF4" w:rsidRDefault="001F20FD" w:rsidP="001F20FD">
      <w:pPr>
        <w:pStyle w:val="ListParagraph"/>
        <w:numPr>
          <w:ilvl w:val="0"/>
          <w:numId w:val="26"/>
        </w:numPr>
        <w:spacing w:after="0"/>
      </w:pPr>
      <w:r w:rsidRPr="00C01BF4">
        <w:t>P</w:t>
      </w:r>
      <w:r w:rsidRPr="00EC4CA0">
        <w:rPr>
          <w:vertAlign w:val="subscript"/>
        </w:rPr>
        <w:t>31</w:t>
      </w:r>
      <w:r w:rsidRPr="00C01BF4">
        <w:t xml:space="preserve">: A fully active cell switches off completely. </w:t>
      </w:r>
    </w:p>
    <w:p w14:paraId="3D6BF9AE" w14:textId="77777777" w:rsidR="001F20FD" w:rsidRPr="00C01BF4" w:rsidRDefault="001F20FD" w:rsidP="001F20FD">
      <w:pPr>
        <w:pStyle w:val="ListParagraph"/>
      </w:pPr>
    </w:p>
    <w:p w14:paraId="72566F29" w14:textId="6B22F1BD" w:rsidR="001F20FD" w:rsidRDefault="001F20FD" w:rsidP="001F20FD">
      <w:r w:rsidRPr="00C01BF4">
        <w:t xml:space="preserve">The last theoretical state from fully asleep cell to fully active cell does not exist in practice as the UE need the common signalling to be able to synchronise, so this </w:t>
      </w:r>
      <w:r w:rsidR="00C17877">
        <w:t xml:space="preserve">may </w:t>
      </w:r>
      <w:r w:rsidRPr="00C01BF4">
        <w:t xml:space="preserve">always </w:t>
      </w:r>
      <w:r w:rsidR="00C17877">
        <w:t>be done</w:t>
      </w:r>
      <w:r w:rsidRPr="00C01BF4">
        <w:t xml:space="preserve"> through N2.</w:t>
      </w:r>
    </w:p>
    <w:p w14:paraId="521E1109" w14:textId="430A4A7C" w:rsidR="00C17877" w:rsidRPr="00147004" w:rsidRDefault="00C17877" w:rsidP="001F20FD">
      <w:pPr>
        <w:rPr>
          <w:b/>
        </w:rPr>
      </w:pPr>
      <w:r w:rsidRPr="00147004">
        <w:rPr>
          <w:b/>
        </w:rPr>
        <w:t xml:space="preserve">Proposal 1: RAN2 to </w:t>
      </w:r>
      <w:r w:rsidR="00147004" w:rsidRPr="00147004">
        <w:rPr>
          <w:b/>
        </w:rPr>
        <w:t>deprioritise t</w:t>
      </w:r>
      <w:r w:rsidRPr="00147004">
        <w:rPr>
          <w:b/>
        </w:rPr>
        <w:t>he transition P</w:t>
      </w:r>
      <w:r w:rsidRPr="00147004">
        <w:rPr>
          <w:b/>
          <w:vertAlign w:val="subscript"/>
        </w:rPr>
        <w:t>13</w:t>
      </w:r>
      <w:r w:rsidR="00147004" w:rsidRPr="00147004">
        <w:rPr>
          <w:b/>
        </w:rPr>
        <w:t xml:space="preserve"> i.e. transitioning from an off to active state, without going through N2 for common signalling.</w:t>
      </w:r>
    </w:p>
    <w:p w14:paraId="78F367C2" w14:textId="77777777" w:rsidR="001F20FD" w:rsidRPr="00C01BF4" w:rsidRDefault="001F20FD" w:rsidP="001F20FD"/>
    <w:p w14:paraId="2CE08506" w14:textId="77777777" w:rsidR="001F20FD" w:rsidRPr="00C01BF4" w:rsidRDefault="001F20FD" w:rsidP="001F20FD">
      <w:r w:rsidRPr="00C01BF4">
        <w:rPr>
          <w:noProof/>
        </w:rPr>
        <w:drawing>
          <wp:inline distT="0" distB="0" distL="0" distR="0" wp14:anchorId="30AA19A6" wp14:editId="08A6BDC4">
            <wp:extent cx="6120765" cy="1354455"/>
            <wp:effectExtent l="0" t="0" r="0" b="0"/>
            <wp:docPr id="5725622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1354455"/>
                    </a:xfrm>
                    <a:prstGeom prst="rect">
                      <a:avLst/>
                    </a:prstGeom>
                  </pic:spPr>
                </pic:pic>
              </a:graphicData>
            </a:graphic>
          </wp:inline>
        </w:drawing>
      </w:r>
    </w:p>
    <w:p w14:paraId="3C5C0149" w14:textId="3766F0CD" w:rsidR="001F20FD" w:rsidRPr="00C01BF4" w:rsidRDefault="001F20FD" w:rsidP="001F20FD">
      <w:pPr>
        <w:pStyle w:val="Caption"/>
        <w:jc w:val="center"/>
        <w:rPr>
          <w:sz w:val="20"/>
          <w:szCs w:val="20"/>
          <w:lang w:val="en-US"/>
        </w:rPr>
      </w:pPr>
      <w:bookmarkStart w:id="0" w:name="_Ref162251392"/>
      <w:r w:rsidRPr="00C01BF4">
        <w:rPr>
          <w:sz w:val="20"/>
          <w:szCs w:val="20"/>
        </w:rPr>
        <w:t xml:space="preserve">Figure </w:t>
      </w:r>
      <w:bookmarkEnd w:id="0"/>
      <w:r w:rsidR="00727F51">
        <w:rPr>
          <w:sz w:val="20"/>
          <w:szCs w:val="20"/>
        </w:rPr>
        <w:t>1</w:t>
      </w:r>
      <w:r w:rsidRPr="00C01BF4">
        <w:rPr>
          <w:sz w:val="20"/>
          <w:szCs w:val="20"/>
        </w:rPr>
        <w:t xml:space="preserve"> State diagram of different cell states.</w:t>
      </w:r>
    </w:p>
    <w:p w14:paraId="3B3B012B" w14:textId="04C3889E" w:rsidR="001F20FD" w:rsidRPr="00FE0BAB" w:rsidRDefault="001F20FD" w:rsidP="001F20FD">
      <w:pPr>
        <w:rPr>
          <w:lang w:val="en-US"/>
        </w:rPr>
      </w:pPr>
      <w:r w:rsidRPr="00FE0BAB">
        <w:rPr>
          <w:lang w:val="en-US"/>
        </w:rPr>
        <w:t xml:space="preserve">One way of avoiding </w:t>
      </w:r>
      <w:proofErr w:type="gramStart"/>
      <w:r w:rsidRPr="00FE0BAB">
        <w:rPr>
          <w:lang w:val="en-US"/>
        </w:rPr>
        <w:t>area’s</w:t>
      </w:r>
      <w:proofErr w:type="gramEnd"/>
      <w:r w:rsidRPr="00FE0BAB">
        <w:rPr>
          <w:lang w:val="en-US"/>
        </w:rPr>
        <w:t xml:space="preserve"> without coverage is to ensure overlapping cells for instance by a larger umbrella cell.</w:t>
      </w:r>
      <w:r w:rsidR="00EC4CA0" w:rsidRPr="00FE0BAB">
        <w:rPr>
          <w:lang w:val="en-US"/>
        </w:rPr>
        <w:t xml:space="preserve"> This could cause </w:t>
      </w:r>
      <w:r w:rsidR="009C4976" w:rsidRPr="00FE0BAB">
        <w:rPr>
          <w:lang w:val="en-US"/>
        </w:rPr>
        <w:t>any N1 cells to still have common messages while being off, as the umbrella cell will be serving such messages. However,</w:t>
      </w:r>
      <w:r w:rsidR="00A34186" w:rsidRPr="00FE0BAB">
        <w:rPr>
          <w:lang w:val="en-US"/>
        </w:rPr>
        <w:t xml:space="preserve"> depending on the demographic it may not be possible for a single umbrella cell to cover all N1 cells.</w:t>
      </w:r>
      <w:r w:rsidR="003D1097" w:rsidRPr="00FE0BAB">
        <w:rPr>
          <w:lang w:val="en-US"/>
        </w:rPr>
        <w:t xml:space="preserve"> This means that the first analysis for this solution, should be to </w:t>
      </w:r>
      <w:r w:rsidR="00D82675" w:rsidRPr="00FE0BAB">
        <w:rPr>
          <w:lang w:val="en-US"/>
        </w:rPr>
        <w:t>conclude how big an area can be covered by an umbrella cell.</w:t>
      </w:r>
    </w:p>
    <w:p w14:paraId="32EE212B" w14:textId="1D818EA8" w:rsidR="001F20FD" w:rsidRPr="00C01BF4" w:rsidRDefault="001F20FD" w:rsidP="00597C34">
      <w:pPr>
        <w:rPr>
          <w:b/>
        </w:rPr>
      </w:pPr>
      <w:r w:rsidRPr="00C01BF4">
        <w:rPr>
          <w:b/>
        </w:rPr>
        <w:t xml:space="preserve">Proposal </w:t>
      </w:r>
      <w:r w:rsidR="00147004">
        <w:rPr>
          <w:b/>
        </w:rPr>
        <w:t>2</w:t>
      </w:r>
      <w:r w:rsidRPr="00C01BF4">
        <w:rPr>
          <w:b/>
        </w:rPr>
        <w:t xml:space="preserve">: RAN2 should postpone discussion on umbrella beams only after RAN1 has completed </w:t>
      </w:r>
      <w:r w:rsidR="0059212D" w:rsidRPr="00C01BF4">
        <w:rPr>
          <w:b/>
        </w:rPr>
        <w:t>conclusion on how large areas can be covered by a single beam.</w:t>
      </w:r>
    </w:p>
    <w:p w14:paraId="3D1B6108" w14:textId="07D1E83E" w:rsidR="00597C34" w:rsidRDefault="00597C34" w:rsidP="00597C34">
      <w:r w:rsidRPr="00C01BF4">
        <w:rPr>
          <w:lang w:val="en-US"/>
        </w:rPr>
        <w:t xml:space="preserve">Now the most critical point in these state changes seems to be the move </w:t>
      </w:r>
      <w:r w:rsidR="00835C8E">
        <w:t>to/f</w:t>
      </w:r>
      <w:r w:rsidR="0084578E">
        <w:t>rom</w:t>
      </w:r>
      <w:r w:rsidRPr="00C01BF4">
        <w:rPr>
          <w:lang w:val="en-US"/>
        </w:rPr>
        <w:t xml:space="preserve"> N1as UE will lose</w:t>
      </w:r>
      <w:r w:rsidR="00105BBC">
        <w:t>/gain</w:t>
      </w:r>
      <w:r w:rsidRPr="00C01BF4">
        <w:rPr>
          <w:lang w:val="en-US"/>
        </w:rPr>
        <w:t xml:space="preserve"> coverage and may start a cell search</w:t>
      </w:r>
      <w:r w:rsidR="00105BBC">
        <w:t>/attachment</w:t>
      </w:r>
      <w:r w:rsidRPr="00C01BF4">
        <w:rPr>
          <w:lang w:val="en-US"/>
        </w:rPr>
        <w:t xml:space="preserve">. </w:t>
      </w:r>
      <w:r w:rsidR="00411316">
        <w:t>In order for the UE to be prepared for any transition, the network should provide it with a t-start, t-stop</w:t>
      </w:r>
      <w:r w:rsidR="00277455">
        <w:t>, and potentially t-service.</w:t>
      </w:r>
    </w:p>
    <w:p w14:paraId="5E6641F4" w14:textId="5A2145DA" w:rsidR="00597C34" w:rsidRDefault="00597C34" w:rsidP="00597C34">
      <w:pPr>
        <w:rPr>
          <w:b/>
          <w:bCs/>
          <w:lang w:val="en-US"/>
        </w:rPr>
      </w:pPr>
      <w:r w:rsidRPr="00C01BF4">
        <w:rPr>
          <w:b/>
          <w:bCs/>
          <w:lang w:val="en-US"/>
        </w:rPr>
        <w:t xml:space="preserve">Proposal </w:t>
      </w:r>
      <w:r w:rsidR="00147004">
        <w:rPr>
          <w:b/>
        </w:rPr>
        <w:t>3</w:t>
      </w:r>
      <w:r w:rsidRPr="00C01BF4">
        <w:rPr>
          <w:b/>
          <w:bCs/>
          <w:lang w:val="en-US"/>
        </w:rPr>
        <w:t xml:space="preserve">: </w:t>
      </w:r>
      <w:r w:rsidR="00277455">
        <w:rPr>
          <w:b/>
        </w:rPr>
        <w:t>Network should be able to signal at least a start and/or stop time for the serving cell</w:t>
      </w:r>
      <w:r w:rsidRPr="00C01BF4">
        <w:rPr>
          <w:b/>
          <w:bCs/>
          <w:lang w:val="en-US"/>
        </w:rPr>
        <w:t>.</w:t>
      </w:r>
    </w:p>
    <w:p w14:paraId="422BCEE4" w14:textId="6FD6B35B" w:rsidR="00277455" w:rsidRDefault="00277455" w:rsidP="00597C34">
      <w:pPr>
        <w:rPr>
          <w:b/>
          <w:lang w:val="en-DK"/>
        </w:rPr>
      </w:pPr>
      <w:r>
        <w:rPr>
          <w:b/>
        </w:rPr>
        <w:t xml:space="preserve">Proposal </w:t>
      </w:r>
      <w:r w:rsidR="00147004">
        <w:rPr>
          <w:b/>
        </w:rPr>
        <w:t>4</w:t>
      </w:r>
      <w:r>
        <w:rPr>
          <w:b/>
        </w:rPr>
        <w:t xml:space="preserve">: </w:t>
      </w:r>
      <w:r w:rsidR="00892B8B">
        <w:rPr>
          <w:b/>
          <w:lang w:val="en-DK"/>
        </w:rPr>
        <w:t>A</w:t>
      </w:r>
      <w:r>
        <w:rPr>
          <w:b/>
        </w:rPr>
        <w:t xml:space="preserve"> start and/or stop time should be able to be signalled together with a state transition </w:t>
      </w:r>
      <w:r w:rsidR="00885A28">
        <w:rPr>
          <w:b/>
        </w:rPr>
        <w:t xml:space="preserve">away </w:t>
      </w:r>
      <w:r w:rsidR="00892B8B">
        <w:rPr>
          <w:b/>
          <w:lang w:val="en-DK"/>
        </w:rPr>
        <w:t>to</w:t>
      </w:r>
      <w:r w:rsidR="00885A28">
        <w:rPr>
          <w:b/>
        </w:rPr>
        <w:t xml:space="preserve"> </w:t>
      </w:r>
      <w:r w:rsidR="00892B8B">
        <w:rPr>
          <w:b/>
          <w:lang w:val="en-DK"/>
        </w:rPr>
        <w:t xml:space="preserve">N1 </w:t>
      </w:r>
      <w:proofErr w:type="gramStart"/>
      <w:r w:rsidR="00892B8B">
        <w:rPr>
          <w:b/>
          <w:lang w:val="en-DK"/>
        </w:rPr>
        <w:t>in order for</w:t>
      </w:r>
      <w:proofErr w:type="gramEnd"/>
      <w:r w:rsidR="00892B8B">
        <w:rPr>
          <w:b/>
          <w:lang w:val="en-DK"/>
        </w:rPr>
        <w:t xml:space="preserve"> the UE to be prepared for the transition.</w:t>
      </w:r>
    </w:p>
    <w:p w14:paraId="6B2B1BCF" w14:textId="08A0F9A4" w:rsidR="00892B8B" w:rsidRPr="00277455" w:rsidRDefault="00892B8B" w:rsidP="00892B8B">
      <w:pPr>
        <w:rPr>
          <w:b/>
        </w:rPr>
      </w:pPr>
      <w:r>
        <w:rPr>
          <w:b/>
        </w:rPr>
        <w:t xml:space="preserve">Proposal </w:t>
      </w:r>
      <w:r>
        <w:rPr>
          <w:b/>
          <w:lang w:val="en-DK"/>
        </w:rPr>
        <w:t>5</w:t>
      </w:r>
      <w:r>
        <w:rPr>
          <w:b/>
        </w:rPr>
        <w:t xml:space="preserve">: </w:t>
      </w:r>
      <w:r>
        <w:rPr>
          <w:b/>
          <w:lang w:val="en-DK"/>
        </w:rPr>
        <w:t>A</w:t>
      </w:r>
      <w:r>
        <w:rPr>
          <w:b/>
        </w:rPr>
        <w:t xml:space="preserve"> start and/or stop time should be able to be signalled together with a state transition away </w:t>
      </w:r>
      <w:r>
        <w:rPr>
          <w:b/>
          <w:lang w:val="en-DK"/>
        </w:rPr>
        <w:t>to</w:t>
      </w:r>
      <w:r>
        <w:rPr>
          <w:b/>
        </w:rPr>
        <w:t xml:space="preserve"> </w:t>
      </w:r>
      <w:r>
        <w:rPr>
          <w:b/>
          <w:lang w:val="en-DK"/>
        </w:rPr>
        <w:t>N</w:t>
      </w:r>
      <w:r>
        <w:rPr>
          <w:b/>
          <w:lang w:val="en-DK"/>
        </w:rPr>
        <w:t>2</w:t>
      </w:r>
      <w:r>
        <w:rPr>
          <w:b/>
          <w:lang w:val="en-DK"/>
        </w:rPr>
        <w:t xml:space="preserve"> </w:t>
      </w:r>
      <w:proofErr w:type="gramStart"/>
      <w:r>
        <w:rPr>
          <w:b/>
          <w:lang w:val="en-DK"/>
        </w:rPr>
        <w:t>in order for</w:t>
      </w:r>
      <w:proofErr w:type="gramEnd"/>
      <w:r>
        <w:rPr>
          <w:b/>
          <w:lang w:val="en-DK"/>
        </w:rPr>
        <w:t xml:space="preserve"> the UE to be prepared for the transition</w:t>
      </w:r>
      <w:r>
        <w:rPr>
          <w:b/>
          <w:lang w:val="en-DK"/>
        </w:rPr>
        <w:t>.</w:t>
      </w:r>
    </w:p>
    <w:p w14:paraId="685DA260" w14:textId="77777777" w:rsidR="00892B8B" w:rsidRPr="00277455" w:rsidRDefault="00892B8B" w:rsidP="00597C34">
      <w:pPr>
        <w:rPr>
          <w:b/>
        </w:rPr>
      </w:pPr>
    </w:p>
    <w:p w14:paraId="7485BF87" w14:textId="77777777" w:rsidR="00961AC7" w:rsidRPr="00451A30" w:rsidRDefault="00961AC7" w:rsidP="00B27BA6"/>
    <w:p w14:paraId="69B7B8E6" w14:textId="69E07FC9" w:rsidR="009339CB" w:rsidRPr="00451A30" w:rsidRDefault="005A13AB" w:rsidP="009339CB">
      <w:pPr>
        <w:pStyle w:val="Heading1"/>
      </w:pPr>
      <w:r w:rsidRPr="00451A30">
        <w:t>3</w:t>
      </w:r>
      <w:r w:rsidR="009339CB" w:rsidRPr="00451A30">
        <w:tab/>
        <w:t>Conclusion</w:t>
      </w:r>
    </w:p>
    <w:p w14:paraId="6E24B0F4" w14:textId="5802E7AA" w:rsidR="009339CB" w:rsidRPr="00451A30" w:rsidRDefault="009339CB" w:rsidP="009339CB">
      <w:r w:rsidRPr="00451A30">
        <w:t>This document has made the following observations</w:t>
      </w:r>
      <w:r w:rsidR="002277FE" w:rsidRPr="00451A30">
        <w:t xml:space="preserve"> and proposals</w:t>
      </w:r>
      <w:r w:rsidRPr="00451A30">
        <w:t>:</w:t>
      </w:r>
    </w:p>
    <w:p w14:paraId="03015C13" w14:textId="77777777" w:rsidR="00147004" w:rsidRDefault="00147004" w:rsidP="00147004">
      <w:pPr>
        <w:rPr>
          <w:b/>
        </w:rPr>
      </w:pPr>
      <w:proofErr w:type="spellStart"/>
      <w:r w:rsidRPr="00C01BF4">
        <w:rPr>
          <w:b/>
          <w:bCs/>
          <w:lang w:val="fi-FI"/>
        </w:rPr>
        <w:t>Observation</w:t>
      </w:r>
      <w:proofErr w:type="spellEnd"/>
      <w:r w:rsidRPr="00C01BF4">
        <w:rPr>
          <w:b/>
          <w:bCs/>
          <w:lang w:val="fi-FI"/>
        </w:rPr>
        <w:t xml:space="preserve"> </w:t>
      </w:r>
      <w:r w:rsidRPr="00C01BF4">
        <w:rPr>
          <w:b/>
        </w:rPr>
        <w:t>1</w:t>
      </w:r>
      <w:r w:rsidRPr="00C01BF4">
        <w:rPr>
          <w:b/>
          <w:bCs/>
          <w:lang w:val="fi-FI"/>
        </w:rPr>
        <w:t xml:space="preserve">: </w:t>
      </w:r>
      <w:proofErr w:type="spellStart"/>
      <w:r w:rsidRPr="00C01BF4">
        <w:rPr>
          <w:b/>
          <w:bCs/>
          <w:lang w:val="fi-FI"/>
        </w:rPr>
        <w:t>Area’s</w:t>
      </w:r>
      <w:proofErr w:type="spellEnd"/>
      <w:r w:rsidRPr="00C01BF4">
        <w:rPr>
          <w:b/>
          <w:bCs/>
          <w:lang w:val="fi-FI"/>
        </w:rPr>
        <w:t xml:space="preserve"> </w:t>
      </w:r>
      <w:proofErr w:type="spellStart"/>
      <w:r w:rsidRPr="00C01BF4">
        <w:rPr>
          <w:b/>
          <w:bCs/>
          <w:lang w:val="fi-FI"/>
        </w:rPr>
        <w:t>covered</w:t>
      </w:r>
      <w:proofErr w:type="spellEnd"/>
      <w:r w:rsidRPr="00C01BF4">
        <w:rPr>
          <w:b/>
          <w:bCs/>
          <w:lang w:val="fi-FI"/>
        </w:rPr>
        <w:t xml:space="preserve"> </w:t>
      </w:r>
      <w:proofErr w:type="spellStart"/>
      <w:r w:rsidRPr="00C01BF4">
        <w:rPr>
          <w:b/>
          <w:bCs/>
          <w:lang w:val="fi-FI"/>
        </w:rPr>
        <w:t>by</w:t>
      </w:r>
      <w:proofErr w:type="spellEnd"/>
      <w:r w:rsidRPr="00C01BF4">
        <w:rPr>
          <w:b/>
          <w:bCs/>
          <w:lang w:val="fi-FI"/>
        </w:rPr>
        <w:t xml:space="preserve"> N1 </w:t>
      </w:r>
      <w:proofErr w:type="spellStart"/>
      <w:r w:rsidRPr="00C01BF4">
        <w:rPr>
          <w:b/>
          <w:bCs/>
          <w:lang w:val="fi-FI"/>
        </w:rPr>
        <w:t>cells</w:t>
      </w:r>
      <w:proofErr w:type="spellEnd"/>
      <w:r w:rsidRPr="00C01BF4">
        <w:rPr>
          <w:b/>
          <w:bCs/>
          <w:lang w:val="fi-FI"/>
        </w:rPr>
        <w:t xml:space="preserve"> </w:t>
      </w:r>
      <w:proofErr w:type="spellStart"/>
      <w:r w:rsidRPr="00C01BF4">
        <w:rPr>
          <w:b/>
          <w:bCs/>
          <w:lang w:val="fi-FI"/>
        </w:rPr>
        <w:t>without</w:t>
      </w:r>
      <w:proofErr w:type="spellEnd"/>
      <w:r w:rsidRPr="00C01BF4">
        <w:rPr>
          <w:b/>
          <w:bCs/>
          <w:lang w:val="fi-FI"/>
        </w:rPr>
        <w:t xml:space="preserve"> </w:t>
      </w:r>
      <w:proofErr w:type="spellStart"/>
      <w:r w:rsidRPr="00C01BF4">
        <w:rPr>
          <w:b/>
          <w:bCs/>
          <w:lang w:val="fi-FI"/>
        </w:rPr>
        <w:t>being</w:t>
      </w:r>
      <w:proofErr w:type="spellEnd"/>
      <w:r w:rsidRPr="00C01BF4">
        <w:rPr>
          <w:b/>
          <w:bCs/>
          <w:lang w:val="fi-FI"/>
        </w:rPr>
        <w:t xml:space="preserve"> </w:t>
      </w:r>
      <w:proofErr w:type="spellStart"/>
      <w:r w:rsidRPr="00C01BF4">
        <w:rPr>
          <w:b/>
          <w:bCs/>
          <w:lang w:val="fi-FI"/>
        </w:rPr>
        <w:t>covered</w:t>
      </w:r>
      <w:proofErr w:type="spellEnd"/>
      <w:r w:rsidRPr="00C01BF4">
        <w:rPr>
          <w:b/>
          <w:bCs/>
          <w:lang w:val="fi-FI"/>
        </w:rPr>
        <w:t xml:space="preserve"> </w:t>
      </w:r>
      <w:proofErr w:type="spellStart"/>
      <w:r w:rsidRPr="00C01BF4">
        <w:rPr>
          <w:b/>
          <w:bCs/>
          <w:lang w:val="fi-FI"/>
        </w:rPr>
        <w:t>by</w:t>
      </w:r>
      <w:proofErr w:type="spellEnd"/>
      <w:r w:rsidRPr="00C01BF4">
        <w:rPr>
          <w:b/>
          <w:bCs/>
          <w:lang w:val="fi-FI"/>
        </w:rPr>
        <w:t xml:space="preserve"> </w:t>
      </w:r>
      <w:proofErr w:type="spellStart"/>
      <w:r w:rsidRPr="00C01BF4">
        <w:rPr>
          <w:b/>
          <w:bCs/>
          <w:lang w:val="fi-FI"/>
        </w:rPr>
        <w:t>other</w:t>
      </w:r>
      <w:proofErr w:type="spellEnd"/>
      <w:r w:rsidRPr="00C01BF4">
        <w:rPr>
          <w:b/>
          <w:bCs/>
          <w:lang w:val="fi-FI"/>
        </w:rPr>
        <w:t xml:space="preserve"> </w:t>
      </w:r>
      <w:proofErr w:type="spellStart"/>
      <w:r w:rsidRPr="00C01BF4">
        <w:rPr>
          <w:b/>
          <w:bCs/>
          <w:lang w:val="fi-FI"/>
        </w:rPr>
        <w:t>cells</w:t>
      </w:r>
      <w:proofErr w:type="spellEnd"/>
      <w:r w:rsidRPr="00C01BF4">
        <w:rPr>
          <w:b/>
          <w:bCs/>
          <w:lang w:val="fi-FI"/>
        </w:rPr>
        <w:t xml:space="preserve"> </w:t>
      </w:r>
      <w:proofErr w:type="spellStart"/>
      <w:r w:rsidRPr="00C01BF4">
        <w:rPr>
          <w:b/>
          <w:bCs/>
          <w:lang w:val="fi-FI"/>
        </w:rPr>
        <w:t>will</w:t>
      </w:r>
      <w:proofErr w:type="spellEnd"/>
      <w:r w:rsidRPr="00C01BF4">
        <w:rPr>
          <w:b/>
          <w:bCs/>
          <w:lang w:val="fi-FI"/>
        </w:rPr>
        <w:t xml:space="preserve"> </w:t>
      </w:r>
      <w:proofErr w:type="spellStart"/>
      <w:r w:rsidRPr="00C01BF4">
        <w:rPr>
          <w:b/>
          <w:bCs/>
          <w:lang w:val="fi-FI"/>
        </w:rPr>
        <w:t>be</w:t>
      </w:r>
      <w:proofErr w:type="spellEnd"/>
      <w:r w:rsidRPr="00C01BF4">
        <w:rPr>
          <w:b/>
          <w:bCs/>
          <w:lang w:val="fi-FI"/>
        </w:rPr>
        <w:t xml:space="preserve"> </w:t>
      </w:r>
      <w:proofErr w:type="spellStart"/>
      <w:r w:rsidRPr="00C01BF4">
        <w:rPr>
          <w:b/>
          <w:bCs/>
          <w:lang w:val="fi-FI"/>
        </w:rPr>
        <w:t>without</w:t>
      </w:r>
      <w:proofErr w:type="spellEnd"/>
      <w:r w:rsidRPr="00C01BF4">
        <w:rPr>
          <w:b/>
          <w:bCs/>
          <w:lang w:val="fi-FI"/>
        </w:rPr>
        <w:t xml:space="preserve"> </w:t>
      </w:r>
      <w:proofErr w:type="spellStart"/>
      <w:r w:rsidRPr="00C01BF4">
        <w:rPr>
          <w:b/>
          <w:bCs/>
          <w:lang w:val="fi-FI"/>
        </w:rPr>
        <w:t>coverage</w:t>
      </w:r>
      <w:proofErr w:type="spellEnd"/>
      <w:r w:rsidRPr="00C01BF4">
        <w:rPr>
          <w:b/>
        </w:rPr>
        <w:t xml:space="preserve"> seen from a mobile perspective.</w:t>
      </w:r>
    </w:p>
    <w:p w14:paraId="7B96E880" w14:textId="19F45C4B" w:rsidR="004A6420" w:rsidRDefault="00147004" w:rsidP="00147004">
      <w:pPr>
        <w:rPr>
          <w:b/>
        </w:rPr>
      </w:pPr>
      <w:r w:rsidRPr="00147004">
        <w:rPr>
          <w:b/>
        </w:rPr>
        <w:t>Proposal 1: RAN2 to deprioritise the transition P</w:t>
      </w:r>
      <w:r w:rsidRPr="00147004">
        <w:rPr>
          <w:b/>
          <w:vertAlign w:val="subscript"/>
        </w:rPr>
        <w:t>13</w:t>
      </w:r>
      <w:r w:rsidRPr="00147004">
        <w:rPr>
          <w:b/>
        </w:rPr>
        <w:t xml:space="preserve"> i.e. transitioning from an off to active state, without going through N2 for common signalling.</w:t>
      </w:r>
    </w:p>
    <w:p w14:paraId="650EA25B" w14:textId="77777777" w:rsidR="00147004" w:rsidRPr="00C01BF4" w:rsidRDefault="00147004" w:rsidP="00147004">
      <w:pPr>
        <w:rPr>
          <w:b/>
        </w:rPr>
      </w:pPr>
      <w:r w:rsidRPr="00C01BF4">
        <w:rPr>
          <w:b/>
        </w:rPr>
        <w:lastRenderedPageBreak/>
        <w:t xml:space="preserve">Proposal </w:t>
      </w:r>
      <w:r>
        <w:rPr>
          <w:b/>
        </w:rPr>
        <w:t>2</w:t>
      </w:r>
      <w:r w:rsidRPr="00C01BF4">
        <w:rPr>
          <w:b/>
        </w:rPr>
        <w:t>: RAN2 should postpone discussion on umbrella beams only after RAN1 has completed conclusion on how large areas can be covered by a single beam.</w:t>
      </w:r>
    </w:p>
    <w:p w14:paraId="0EE27E6E" w14:textId="77777777" w:rsidR="00147004" w:rsidRDefault="00147004" w:rsidP="00147004">
      <w:pPr>
        <w:rPr>
          <w:b/>
          <w:bCs/>
          <w:lang w:val="en-US"/>
        </w:rPr>
      </w:pPr>
      <w:r w:rsidRPr="00C01BF4">
        <w:rPr>
          <w:b/>
          <w:bCs/>
          <w:lang w:val="en-US"/>
        </w:rPr>
        <w:t xml:space="preserve">Proposal </w:t>
      </w:r>
      <w:r>
        <w:rPr>
          <w:b/>
        </w:rPr>
        <w:t>3</w:t>
      </w:r>
      <w:r w:rsidRPr="00C01BF4">
        <w:rPr>
          <w:b/>
          <w:bCs/>
          <w:lang w:val="en-US"/>
        </w:rPr>
        <w:t xml:space="preserve">: </w:t>
      </w:r>
      <w:r>
        <w:rPr>
          <w:b/>
        </w:rPr>
        <w:t>Network should be able to signal at least a start and/or stop time for the serving cell</w:t>
      </w:r>
      <w:r w:rsidRPr="00C01BF4">
        <w:rPr>
          <w:b/>
          <w:bCs/>
          <w:lang w:val="en-US"/>
        </w:rPr>
        <w:t>.</w:t>
      </w:r>
    </w:p>
    <w:p w14:paraId="74A4CE8F" w14:textId="77777777" w:rsidR="00892B8B" w:rsidRDefault="00892B8B" w:rsidP="00892B8B">
      <w:pPr>
        <w:rPr>
          <w:b/>
          <w:lang w:val="en-DK"/>
        </w:rPr>
      </w:pPr>
      <w:r>
        <w:rPr>
          <w:b/>
        </w:rPr>
        <w:t xml:space="preserve">Proposal 4: </w:t>
      </w:r>
      <w:r>
        <w:rPr>
          <w:b/>
          <w:lang w:val="en-DK"/>
        </w:rPr>
        <w:t>A</w:t>
      </w:r>
      <w:r>
        <w:rPr>
          <w:b/>
        </w:rPr>
        <w:t xml:space="preserve"> start and/or stop time should be able to be signalled together with a state transition away </w:t>
      </w:r>
      <w:r>
        <w:rPr>
          <w:b/>
          <w:lang w:val="en-DK"/>
        </w:rPr>
        <w:t>to</w:t>
      </w:r>
      <w:r>
        <w:rPr>
          <w:b/>
        </w:rPr>
        <w:t xml:space="preserve"> </w:t>
      </w:r>
      <w:r>
        <w:rPr>
          <w:b/>
          <w:lang w:val="en-DK"/>
        </w:rPr>
        <w:t xml:space="preserve">N1 </w:t>
      </w:r>
      <w:proofErr w:type="gramStart"/>
      <w:r>
        <w:rPr>
          <w:b/>
          <w:lang w:val="en-DK"/>
        </w:rPr>
        <w:t>in order for</w:t>
      </w:r>
      <w:proofErr w:type="gramEnd"/>
      <w:r>
        <w:rPr>
          <w:b/>
          <w:lang w:val="en-DK"/>
        </w:rPr>
        <w:t xml:space="preserve"> the UE to be prepared for the transition.</w:t>
      </w:r>
    </w:p>
    <w:p w14:paraId="40AA6C6F" w14:textId="068C9C1C" w:rsidR="00147004" w:rsidRPr="00892B8B" w:rsidRDefault="00892B8B" w:rsidP="00147004">
      <w:pPr>
        <w:rPr>
          <w:b/>
        </w:rPr>
      </w:pPr>
      <w:r>
        <w:rPr>
          <w:b/>
        </w:rPr>
        <w:t xml:space="preserve">Proposal </w:t>
      </w:r>
      <w:r>
        <w:rPr>
          <w:b/>
          <w:lang w:val="en-DK"/>
        </w:rPr>
        <w:t>5</w:t>
      </w:r>
      <w:r>
        <w:rPr>
          <w:b/>
        </w:rPr>
        <w:t xml:space="preserve">: </w:t>
      </w:r>
      <w:r>
        <w:rPr>
          <w:b/>
          <w:lang w:val="en-DK"/>
        </w:rPr>
        <w:t>A</w:t>
      </w:r>
      <w:r>
        <w:rPr>
          <w:b/>
        </w:rPr>
        <w:t xml:space="preserve"> start and/or stop time should be able to be signalled together with a state transition away </w:t>
      </w:r>
      <w:r>
        <w:rPr>
          <w:b/>
          <w:lang w:val="en-DK"/>
        </w:rPr>
        <w:t>to</w:t>
      </w:r>
      <w:r>
        <w:rPr>
          <w:b/>
        </w:rPr>
        <w:t xml:space="preserve"> </w:t>
      </w:r>
      <w:r>
        <w:rPr>
          <w:b/>
          <w:lang w:val="en-DK"/>
        </w:rPr>
        <w:t xml:space="preserve">N2 </w:t>
      </w:r>
      <w:proofErr w:type="gramStart"/>
      <w:r>
        <w:rPr>
          <w:b/>
          <w:lang w:val="en-DK"/>
        </w:rPr>
        <w:t>in order for</w:t>
      </w:r>
      <w:proofErr w:type="gramEnd"/>
      <w:r>
        <w:rPr>
          <w:b/>
          <w:lang w:val="en-DK"/>
        </w:rPr>
        <w:t xml:space="preserve"> the UE to be prepared for the transition.</w:t>
      </w:r>
    </w:p>
    <w:sectPr w:rsidR="00147004" w:rsidRPr="00892B8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4C6DA" w14:textId="77777777" w:rsidR="006055AD" w:rsidRDefault="006055AD">
      <w:r>
        <w:separator/>
      </w:r>
    </w:p>
  </w:endnote>
  <w:endnote w:type="continuationSeparator" w:id="0">
    <w:p w14:paraId="3A510AD4" w14:textId="77777777" w:rsidR="006055AD" w:rsidRDefault="006055AD">
      <w:r>
        <w:continuationSeparator/>
      </w:r>
    </w:p>
  </w:endnote>
  <w:endnote w:type="continuationNotice" w:id="1">
    <w:p w14:paraId="2E529DCD" w14:textId="77777777" w:rsidR="006055AD" w:rsidRDefault="006055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A0952" w14:textId="77777777" w:rsidR="006055AD" w:rsidRDefault="006055AD">
      <w:r>
        <w:separator/>
      </w:r>
    </w:p>
  </w:footnote>
  <w:footnote w:type="continuationSeparator" w:id="0">
    <w:p w14:paraId="61A9E485" w14:textId="77777777" w:rsidR="006055AD" w:rsidRDefault="006055AD">
      <w:r>
        <w:continuationSeparator/>
      </w:r>
    </w:p>
  </w:footnote>
  <w:footnote w:type="continuationNotice" w:id="1">
    <w:p w14:paraId="0FBBEA28" w14:textId="77777777" w:rsidR="006055AD" w:rsidRDefault="006055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A6881"/>
    <w:multiLevelType w:val="hybridMultilevel"/>
    <w:tmpl w:val="C144C0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053BD9"/>
    <w:multiLevelType w:val="hybridMultilevel"/>
    <w:tmpl w:val="D7B26082"/>
    <w:lvl w:ilvl="0" w:tplc="872E76D6">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3250B"/>
    <w:multiLevelType w:val="hybridMultilevel"/>
    <w:tmpl w:val="7E62F78A"/>
    <w:lvl w:ilvl="0" w:tplc="2852368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4807BC"/>
    <w:multiLevelType w:val="hybridMultilevel"/>
    <w:tmpl w:val="2A844CF2"/>
    <w:lvl w:ilvl="0" w:tplc="28523686">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6699405B"/>
    <w:multiLevelType w:val="hybridMultilevel"/>
    <w:tmpl w:val="68DE8118"/>
    <w:lvl w:ilvl="0" w:tplc="0A107202">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E30194"/>
    <w:multiLevelType w:val="hybridMultilevel"/>
    <w:tmpl w:val="753E267E"/>
    <w:lvl w:ilvl="0" w:tplc="CE6CB68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9A027A"/>
    <w:multiLevelType w:val="hybridMultilevel"/>
    <w:tmpl w:val="D2EC4E8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6"/>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00298529">
    <w:abstractNumId w:val="22"/>
  </w:num>
  <w:num w:numId="19" w16cid:durableId="1969775248">
    <w:abstractNumId w:val="23"/>
  </w:num>
  <w:num w:numId="20" w16cid:durableId="1717701455">
    <w:abstractNumId w:val="15"/>
  </w:num>
  <w:num w:numId="21" w16cid:durableId="1085303142">
    <w:abstractNumId w:val="13"/>
  </w:num>
  <w:num w:numId="22" w16cid:durableId="1338925236">
    <w:abstractNumId w:val="17"/>
  </w:num>
  <w:num w:numId="23" w16cid:durableId="1310288485">
    <w:abstractNumId w:val="12"/>
  </w:num>
  <w:num w:numId="24" w16cid:durableId="557857709">
    <w:abstractNumId w:val="14"/>
  </w:num>
  <w:num w:numId="25" w16cid:durableId="873739159">
    <w:abstractNumId w:val="24"/>
  </w:num>
  <w:num w:numId="26" w16cid:durableId="22645235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08F5"/>
    <w:rsid w:val="000239EF"/>
    <w:rsid w:val="00023C40"/>
    <w:rsid w:val="0002507D"/>
    <w:rsid w:val="0002708B"/>
    <w:rsid w:val="00027FF9"/>
    <w:rsid w:val="00033397"/>
    <w:rsid w:val="00033C0B"/>
    <w:rsid w:val="00040095"/>
    <w:rsid w:val="000471C5"/>
    <w:rsid w:val="00061BC3"/>
    <w:rsid w:val="00065268"/>
    <w:rsid w:val="0006591E"/>
    <w:rsid w:val="00070EB6"/>
    <w:rsid w:val="00073C9C"/>
    <w:rsid w:val="00076412"/>
    <w:rsid w:val="00080512"/>
    <w:rsid w:val="00090468"/>
    <w:rsid w:val="00094568"/>
    <w:rsid w:val="000B7BCF"/>
    <w:rsid w:val="000C085B"/>
    <w:rsid w:val="000C522B"/>
    <w:rsid w:val="000D1753"/>
    <w:rsid w:val="000D5001"/>
    <w:rsid w:val="000D5402"/>
    <w:rsid w:val="000D58AB"/>
    <w:rsid w:val="000E1351"/>
    <w:rsid w:val="000E4BD2"/>
    <w:rsid w:val="000F2C89"/>
    <w:rsid w:val="001015A1"/>
    <w:rsid w:val="00103068"/>
    <w:rsid w:val="00105BBC"/>
    <w:rsid w:val="00112F1A"/>
    <w:rsid w:val="0012610D"/>
    <w:rsid w:val="00141630"/>
    <w:rsid w:val="00145075"/>
    <w:rsid w:val="00147004"/>
    <w:rsid w:val="001741A0"/>
    <w:rsid w:val="00175F68"/>
    <w:rsid w:val="00175FA0"/>
    <w:rsid w:val="0018542A"/>
    <w:rsid w:val="00194CD0"/>
    <w:rsid w:val="001B49C9"/>
    <w:rsid w:val="001C23F4"/>
    <w:rsid w:val="001C4F79"/>
    <w:rsid w:val="001E0AAB"/>
    <w:rsid w:val="001F168B"/>
    <w:rsid w:val="001F20FD"/>
    <w:rsid w:val="001F3F27"/>
    <w:rsid w:val="001F7831"/>
    <w:rsid w:val="00200CD5"/>
    <w:rsid w:val="00204045"/>
    <w:rsid w:val="00204517"/>
    <w:rsid w:val="00206011"/>
    <w:rsid w:val="0020712B"/>
    <w:rsid w:val="00225CE4"/>
    <w:rsid w:val="0022606D"/>
    <w:rsid w:val="002277FE"/>
    <w:rsid w:val="00231728"/>
    <w:rsid w:val="00232ADF"/>
    <w:rsid w:val="0023767E"/>
    <w:rsid w:val="00244A05"/>
    <w:rsid w:val="00250404"/>
    <w:rsid w:val="00254C85"/>
    <w:rsid w:val="00256B74"/>
    <w:rsid w:val="002610D8"/>
    <w:rsid w:val="002747EC"/>
    <w:rsid w:val="00276B34"/>
    <w:rsid w:val="00277455"/>
    <w:rsid w:val="002855BF"/>
    <w:rsid w:val="00290A7C"/>
    <w:rsid w:val="00290D5F"/>
    <w:rsid w:val="00294921"/>
    <w:rsid w:val="002B0079"/>
    <w:rsid w:val="002B2988"/>
    <w:rsid w:val="002C0281"/>
    <w:rsid w:val="002C5EAE"/>
    <w:rsid w:val="002E0391"/>
    <w:rsid w:val="002E7146"/>
    <w:rsid w:val="002F0D22"/>
    <w:rsid w:val="00301920"/>
    <w:rsid w:val="00310720"/>
    <w:rsid w:val="00311B17"/>
    <w:rsid w:val="0031202B"/>
    <w:rsid w:val="00315626"/>
    <w:rsid w:val="003172DC"/>
    <w:rsid w:val="00325AE3"/>
    <w:rsid w:val="00326069"/>
    <w:rsid w:val="0035462D"/>
    <w:rsid w:val="00363551"/>
    <w:rsid w:val="0036459E"/>
    <w:rsid w:val="00364B41"/>
    <w:rsid w:val="003673FF"/>
    <w:rsid w:val="00383096"/>
    <w:rsid w:val="003908DC"/>
    <w:rsid w:val="0039346C"/>
    <w:rsid w:val="003A1C70"/>
    <w:rsid w:val="003A41EF"/>
    <w:rsid w:val="003B299F"/>
    <w:rsid w:val="003B40AD"/>
    <w:rsid w:val="003B56F4"/>
    <w:rsid w:val="003B5C4B"/>
    <w:rsid w:val="003C4E37"/>
    <w:rsid w:val="003D0FD0"/>
    <w:rsid w:val="003D1097"/>
    <w:rsid w:val="003D7F79"/>
    <w:rsid w:val="003E16BE"/>
    <w:rsid w:val="003E740C"/>
    <w:rsid w:val="003F4E28"/>
    <w:rsid w:val="003F76B6"/>
    <w:rsid w:val="004006E8"/>
    <w:rsid w:val="00401855"/>
    <w:rsid w:val="004034AA"/>
    <w:rsid w:val="00411316"/>
    <w:rsid w:val="00431F6B"/>
    <w:rsid w:val="00446C3A"/>
    <w:rsid w:val="00451A30"/>
    <w:rsid w:val="0046545E"/>
    <w:rsid w:val="00465587"/>
    <w:rsid w:val="00477455"/>
    <w:rsid w:val="004A1F7B"/>
    <w:rsid w:val="004A6420"/>
    <w:rsid w:val="004B497C"/>
    <w:rsid w:val="004C44D2"/>
    <w:rsid w:val="004C66DA"/>
    <w:rsid w:val="004D3578"/>
    <w:rsid w:val="004D380D"/>
    <w:rsid w:val="004E213A"/>
    <w:rsid w:val="004E58F9"/>
    <w:rsid w:val="004E7553"/>
    <w:rsid w:val="004F4540"/>
    <w:rsid w:val="004F73A7"/>
    <w:rsid w:val="00501F3D"/>
    <w:rsid w:val="00503171"/>
    <w:rsid w:val="00506C28"/>
    <w:rsid w:val="00507A65"/>
    <w:rsid w:val="00516CA2"/>
    <w:rsid w:val="00525B30"/>
    <w:rsid w:val="00534DA0"/>
    <w:rsid w:val="00535F6F"/>
    <w:rsid w:val="00537809"/>
    <w:rsid w:val="005432D9"/>
    <w:rsid w:val="00543E6C"/>
    <w:rsid w:val="00544571"/>
    <w:rsid w:val="00546104"/>
    <w:rsid w:val="00551442"/>
    <w:rsid w:val="00565087"/>
    <w:rsid w:val="0056573F"/>
    <w:rsid w:val="00571279"/>
    <w:rsid w:val="00575FC5"/>
    <w:rsid w:val="00576D3C"/>
    <w:rsid w:val="00587B26"/>
    <w:rsid w:val="0059212D"/>
    <w:rsid w:val="00597C34"/>
    <w:rsid w:val="005A0A98"/>
    <w:rsid w:val="005A13AB"/>
    <w:rsid w:val="005A2F03"/>
    <w:rsid w:val="005A3D45"/>
    <w:rsid w:val="005A49C6"/>
    <w:rsid w:val="005B18DF"/>
    <w:rsid w:val="005C766E"/>
    <w:rsid w:val="005C7CD5"/>
    <w:rsid w:val="005D06B8"/>
    <w:rsid w:val="005D19F0"/>
    <w:rsid w:val="005D1B05"/>
    <w:rsid w:val="005D4561"/>
    <w:rsid w:val="005E7C12"/>
    <w:rsid w:val="005F55C0"/>
    <w:rsid w:val="006055AD"/>
    <w:rsid w:val="006101EB"/>
    <w:rsid w:val="00611566"/>
    <w:rsid w:val="006316F8"/>
    <w:rsid w:val="00636CCA"/>
    <w:rsid w:val="00646D99"/>
    <w:rsid w:val="006533ED"/>
    <w:rsid w:val="00656910"/>
    <w:rsid w:val="006574C0"/>
    <w:rsid w:val="0066117B"/>
    <w:rsid w:val="006728AC"/>
    <w:rsid w:val="00681275"/>
    <w:rsid w:val="00696821"/>
    <w:rsid w:val="006A1F74"/>
    <w:rsid w:val="006C3C19"/>
    <w:rsid w:val="006C66D8"/>
    <w:rsid w:val="006D1E24"/>
    <w:rsid w:val="006D35DE"/>
    <w:rsid w:val="006D4BEB"/>
    <w:rsid w:val="006D5125"/>
    <w:rsid w:val="006D5DDA"/>
    <w:rsid w:val="006E1057"/>
    <w:rsid w:val="006E1417"/>
    <w:rsid w:val="006F6A2C"/>
    <w:rsid w:val="007069DC"/>
    <w:rsid w:val="00710201"/>
    <w:rsid w:val="007145B1"/>
    <w:rsid w:val="0072073A"/>
    <w:rsid w:val="00723B23"/>
    <w:rsid w:val="00723E22"/>
    <w:rsid w:val="00725108"/>
    <w:rsid w:val="00727F51"/>
    <w:rsid w:val="007342B5"/>
    <w:rsid w:val="00734A5B"/>
    <w:rsid w:val="0073783B"/>
    <w:rsid w:val="00742550"/>
    <w:rsid w:val="00744E76"/>
    <w:rsid w:val="00750D98"/>
    <w:rsid w:val="00757D40"/>
    <w:rsid w:val="00757FF1"/>
    <w:rsid w:val="007662B5"/>
    <w:rsid w:val="007708CF"/>
    <w:rsid w:val="00781F0F"/>
    <w:rsid w:val="00781FFC"/>
    <w:rsid w:val="0078727C"/>
    <w:rsid w:val="0079049D"/>
    <w:rsid w:val="00791C07"/>
    <w:rsid w:val="00793DC5"/>
    <w:rsid w:val="00796823"/>
    <w:rsid w:val="007A2E55"/>
    <w:rsid w:val="007B18D8"/>
    <w:rsid w:val="007B34C0"/>
    <w:rsid w:val="007C095F"/>
    <w:rsid w:val="007C2DD0"/>
    <w:rsid w:val="007E5BE3"/>
    <w:rsid w:val="007F2E08"/>
    <w:rsid w:val="008024FA"/>
    <w:rsid w:val="008028A4"/>
    <w:rsid w:val="00813245"/>
    <w:rsid w:val="00835C8E"/>
    <w:rsid w:val="00840DE0"/>
    <w:rsid w:val="0084578E"/>
    <w:rsid w:val="00847CD0"/>
    <w:rsid w:val="008607A8"/>
    <w:rsid w:val="0086354A"/>
    <w:rsid w:val="00867D8F"/>
    <w:rsid w:val="00871EA1"/>
    <w:rsid w:val="00872222"/>
    <w:rsid w:val="008768CA"/>
    <w:rsid w:val="008777B6"/>
    <w:rsid w:val="00877EF9"/>
    <w:rsid w:val="00880559"/>
    <w:rsid w:val="00885A28"/>
    <w:rsid w:val="008910CD"/>
    <w:rsid w:val="00892B8B"/>
    <w:rsid w:val="00897E64"/>
    <w:rsid w:val="008A0C9A"/>
    <w:rsid w:val="008A1154"/>
    <w:rsid w:val="008B141D"/>
    <w:rsid w:val="008B5306"/>
    <w:rsid w:val="008B54E8"/>
    <w:rsid w:val="008C2E2A"/>
    <w:rsid w:val="008C3057"/>
    <w:rsid w:val="008C4F4B"/>
    <w:rsid w:val="008D04AA"/>
    <w:rsid w:val="008D254D"/>
    <w:rsid w:val="008D2E4D"/>
    <w:rsid w:val="008F3545"/>
    <w:rsid w:val="008F396F"/>
    <w:rsid w:val="008F3DCD"/>
    <w:rsid w:val="0090271F"/>
    <w:rsid w:val="00902DB9"/>
    <w:rsid w:val="0090466A"/>
    <w:rsid w:val="00905E5A"/>
    <w:rsid w:val="00910D8B"/>
    <w:rsid w:val="00923655"/>
    <w:rsid w:val="009248C6"/>
    <w:rsid w:val="009339CB"/>
    <w:rsid w:val="00936071"/>
    <w:rsid w:val="009376CD"/>
    <w:rsid w:val="00940212"/>
    <w:rsid w:val="00942EC2"/>
    <w:rsid w:val="00950A21"/>
    <w:rsid w:val="00961AC7"/>
    <w:rsid w:val="00961B32"/>
    <w:rsid w:val="00962509"/>
    <w:rsid w:val="00970039"/>
    <w:rsid w:val="00970DB3"/>
    <w:rsid w:val="00974BB0"/>
    <w:rsid w:val="00975BCD"/>
    <w:rsid w:val="0098149F"/>
    <w:rsid w:val="009818A2"/>
    <w:rsid w:val="009928A9"/>
    <w:rsid w:val="009A0AF3"/>
    <w:rsid w:val="009A7294"/>
    <w:rsid w:val="009B07CD"/>
    <w:rsid w:val="009C1195"/>
    <w:rsid w:val="009C19E9"/>
    <w:rsid w:val="009C1EBC"/>
    <w:rsid w:val="009C4976"/>
    <w:rsid w:val="009D74A6"/>
    <w:rsid w:val="009E0E87"/>
    <w:rsid w:val="00A07E44"/>
    <w:rsid w:val="00A10F02"/>
    <w:rsid w:val="00A17176"/>
    <w:rsid w:val="00A204CA"/>
    <w:rsid w:val="00A209D6"/>
    <w:rsid w:val="00A22738"/>
    <w:rsid w:val="00A34186"/>
    <w:rsid w:val="00A36F5F"/>
    <w:rsid w:val="00A430EC"/>
    <w:rsid w:val="00A44DD5"/>
    <w:rsid w:val="00A472A0"/>
    <w:rsid w:val="00A50B36"/>
    <w:rsid w:val="00A53724"/>
    <w:rsid w:val="00A54B2B"/>
    <w:rsid w:val="00A62C04"/>
    <w:rsid w:val="00A703B6"/>
    <w:rsid w:val="00A82346"/>
    <w:rsid w:val="00A85CB8"/>
    <w:rsid w:val="00A91863"/>
    <w:rsid w:val="00A9671C"/>
    <w:rsid w:val="00AA1553"/>
    <w:rsid w:val="00AA35A4"/>
    <w:rsid w:val="00AD7E7C"/>
    <w:rsid w:val="00AE1F38"/>
    <w:rsid w:val="00AF6CF8"/>
    <w:rsid w:val="00B05380"/>
    <w:rsid w:val="00B05962"/>
    <w:rsid w:val="00B1471B"/>
    <w:rsid w:val="00B15449"/>
    <w:rsid w:val="00B16C2F"/>
    <w:rsid w:val="00B27303"/>
    <w:rsid w:val="00B27BA6"/>
    <w:rsid w:val="00B365D6"/>
    <w:rsid w:val="00B40674"/>
    <w:rsid w:val="00B40D46"/>
    <w:rsid w:val="00B47541"/>
    <w:rsid w:val="00B47FD1"/>
    <w:rsid w:val="00B516BB"/>
    <w:rsid w:val="00B53DF8"/>
    <w:rsid w:val="00B5751D"/>
    <w:rsid w:val="00B669E9"/>
    <w:rsid w:val="00B7538C"/>
    <w:rsid w:val="00B75F98"/>
    <w:rsid w:val="00B84DB2"/>
    <w:rsid w:val="00BA09C3"/>
    <w:rsid w:val="00BC32BA"/>
    <w:rsid w:val="00BC3555"/>
    <w:rsid w:val="00BF7D7A"/>
    <w:rsid w:val="00C01BF4"/>
    <w:rsid w:val="00C06D52"/>
    <w:rsid w:val="00C12B51"/>
    <w:rsid w:val="00C14FDC"/>
    <w:rsid w:val="00C17877"/>
    <w:rsid w:val="00C24650"/>
    <w:rsid w:val="00C25465"/>
    <w:rsid w:val="00C31806"/>
    <w:rsid w:val="00C33079"/>
    <w:rsid w:val="00C34861"/>
    <w:rsid w:val="00C473D8"/>
    <w:rsid w:val="00C50EB3"/>
    <w:rsid w:val="00C55A12"/>
    <w:rsid w:val="00C6553E"/>
    <w:rsid w:val="00C83A13"/>
    <w:rsid w:val="00C86F10"/>
    <w:rsid w:val="00C9068C"/>
    <w:rsid w:val="00C92967"/>
    <w:rsid w:val="00C93B9D"/>
    <w:rsid w:val="00C97D13"/>
    <w:rsid w:val="00CA3A53"/>
    <w:rsid w:val="00CA3D0C"/>
    <w:rsid w:val="00CA654B"/>
    <w:rsid w:val="00CB72B8"/>
    <w:rsid w:val="00CD0BA8"/>
    <w:rsid w:val="00CD2C40"/>
    <w:rsid w:val="00CD4C7B"/>
    <w:rsid w:val="00CD4FD8"/>
    <w:rsid w:val="00CD509A"/>
    <w:rsid w:val="00CD58FE"/>
    <w:rsid w:val="00CE34A6"/>
    <w:rsid w:val="00CE4C39"/>
    <w:rsid w:val="00D141D3"/>
    <w:rsid w:val="00D22AD0"/>
    <w:rsid w:val="00D33BE3"/>
    <w:rsid w:val="00D3792D"/>
    <w:rsid w:val="00D54820"/>
    <w:rsid w:val="00D55E47"/>
    <w:rsid w:val="00D62E19"/>
    <w:rsid w:val="00D67CD1"/>
    <w:rsid w:val="00D738D6"/>
    <w:rsid w:val="00D80795"/>
    <w:rsid w:val="00D80A78"/>
    <w:rsid w:val="00D82675"/>
    <w:rsid w:val="00D854BE"/>
    <w:rsid w:val="00D87E00"/>
    <w:rsid w:val="00D9134D"/>
    <w:rsid w:val="00D96D11"/>
    <w:rsid w:val="00D97DC1"/>
    <w:rsid w:val="00DA7A03"/>
    <w:rsid w:val="00DB0DB8"/>
    <w:rsid w:val="00DB1818"/>
    <w:rsid w:val="00DC1087"/>
    <w:rsid w:val="00DC144F"/>
    <w:rsid w:val="00DC309B"/>
    <w:rsid w:val="00DC4DA2"/>
    <w:rsid w:val="00DC5261"/>
    <w:rsid w:val="00DD083E"/>
    <w:rsid w:val="00DE2456"/>
    <w:rsid w:val="00DE25D2"/>
    <w:rsid w:val="00DF7C20"/>
    <w:rsid w:val="00E038FB"/>
    <w:rsid w:val="00E178D2"/>
    <w:rsid w:val="00E3087F"/>
    <w:rsid w:val="00E37A4A"/>
    <w:rsid w:val="00E46C08"/>
    <w:rsid w:val="00E471CF"/>
    <w:rsid w:val="00E52D85"/>
    <w:rsid w:val="00E575FD"/>
    <w:rsid w:val="00E62835"/>
    <w:rsid w:val="00E6480E"/>
    <w:rsid w:val="00E7762B"/>
    <w:rsid w:val="00E77645"/>
    <w:rsid w:val="00E83697"/>
    <w:rsid w:val="00E8551D"/>
    <w:rsid w:val="00E859B6"/>
    <w:rsid w:val="00EA66C9"/>
    <w:rsid w:val="00EB1116"/>
    <w:rsid w:val="00EB5D32"/>
    <w:rsid w:val="00EC4A25"/>
    <w:rsid w:val="00EC4CA0"/>
    <w:rsid w:val="00EC5715"/>
    <w:rsid w:val="00EC663C"/>
    <w:rsid w:val="00EE6804"/>
    <w:rsid w:val="00EF612C"/>
    <w:rsid w:val="00F025A2"/>
    <w:rsid w:val="00F036E9"/>
    <w:rsid w:val="00F07388"/>
    <w:rsid w:val="00F127DA"/>
    <w:rsid w:val="00F2026E"/>
    <w:rsid w:val="00F2210A"/>
    <w:rsid w:val="00F31372"/>
    <w:rsid w:val="00F37743"/>
    <w:rsid w:val="00F40C2F"/>
    <w:rsid w:val="00F42493"/>
    <w:rsid w:val="00F54A3D"/>
    <w:rsid w:val="00F54CB0"/>
    <w:rsid w:val="00F579CD"/>
    <w:rsid w:val="00F65252"/>
    <w:rsid w:val="00F653B8"/>
    <w:rsid w:val="00F65B97"/>
    <w:rsid w:val="00F71B89"/>
    <w:rsid w:val="00F7353C"/>
    <w:rsid w:val="00F76F8F"/>
    <w:rsid w:val="00F81FA0"/>
    <w:rsid w:val="00F87048"/>
    <w:rsid w:val="00F87257"/>
    <w:rsid w:val="00F941DF"/>
    <w:rsid w:val="00FA1266"/>
    <w:rsid w:val="00FB36FA"/>
    <w:rsid w:val="00FC0045"/>
    <w:rsid w:val="00FC1192"/>
    <w:rsid w:val="00FE0BAB"/>
    <w:rsid w:val="00FE106D"/>
    <w:rsid w:val="00FE251B"/>
    <w:rsid w:val="00FF6146"/>
    <w:rsid w:val="54D65D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1BE23CA-9F75-4F1A-9484-DBD64498C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リスト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227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2277FE"/>
    <w:rPr>
      <w:lang w:eastAsia="en-US"/>
    </w:rPr>
  </w:style>
  <w:style w:type="paragraph" w:styleId="Revision">
    <w:name w:val="Revision"/>
    <w:hidden/>
    <w:uiPriority w:val="99"/>
    <w:semiHidden/>
    <w:rsid w:val="00200CD5"/>
    <w:rPr>
      <w:lang w:eastAsia="en-US"/>
    </w:rPr>
  </w:style>
  <w:style w:type="character" w:styleId="CommentReference">
    <w:name w:val="annotation reference"/>
    <w:basedOn w:val="DefaultParagraphFont"/>
    <w:rsid w:val="000E1351"/>
    <w:rPr>
      <w:sz w:val="16"/>
      <w:szCs w:val="16"/>
    </w:rPr>
  </w:style>
  <w:style w:type="character" w:customStyle="1" w:styleId="CaptionChar1">
    <w:name w:val="Caption Char1"/>
    <w:aliases w:val="cap Char1,cap Char Char,Caption Char Char,Caption Char1 Char Char,cap Char Char1 Char,Caption Char Char1 Char Char,cap Char2 Char,题注 Char"/>
    <w:link w:val="Caption"/>
    <w:rsid w:val="00597C34"/>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16/Docs/R1-2401844.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RBI5PAMIO524-1616901215-17595</_dlc_DocId>
    <_dlc_DocIdUrl xmlns="71c5aaf6-e6ce-465b-b873-5148d2a4c105">
      <Url>https://nokia.sharepoint.com/sites/gxp/_layouts/15/DocIdRedir.aspx?ID=RBI5PAMIO524-1616901215-17595</Url>
      <Description>RBI5PAMIO524-1616901215-17595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290</TotalTime>
  <Pages>3</Pages>
  <Words>815</Words>
  <Characters>4647</Characters>
  <Application>Microsoft Office Word</Application>
  <DocSecurity>0</DocSecurity>
  <Lines>38</Lines>
  <Paragraphs>10</Paragraphs>
  <ScaleCrop>false</ScaleCrop>
  <Manager/>
  <Company>Nokia</Company>
  <LinksUpToDate>false</LinksUpToDate>
  <CharactersWithSpaces>5452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55</cp:revision>
  <dcterms:created xsi:type="dcterms:W3CDTF">2024-03-26T14:23:00Z</dcterms:created>
  <dcterms:modified xsi:type="dcterms:W3CDTF">2024-04-04T19:31:00Z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0d9209dc-e7e1-497e-88ec-f86fb2136878</vt:lpwstr>
  </property>
</Properties>
</file>